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3A7" w:rsidRDefault="00B05729">
      <w:pPr>
        <w:spacing w:after="120"/>
      </w:pPr>
      <w:r>
        <w:rPr>
          <w:rFonts w:ascii="Calibri" w:eastAsia="Times" w:hAnsi="Calibri" w:cs="Arial"/>
          <w:sz w:val="44"/>
          <w:szCs w:val="44"/>
          <w:lang w:eastAsia="de-DE"/>
        </w:rPr>
        <w:t>Zwei Cup-Serien mit insgesamt 15 000 Teilnehmern gingen für dieses Jahr zu Ende</w:t>
      </w:r>
    </w:p>
    <w:p w:rsidR="000C63A7" w:rsidRDefault="000C63A7">
      <w:pPr>
        <w:spacing w:after="120" w:line="360" w:lineRule="auto"/>
      </w:pPr>
    </w:p>
    <w:p w:rsidR="000C63A7" w:rsidRDefault="00B05729">
      <w:pPr>
        <w:spacing w:after="120" w:line="360" w:lineRule="auto"/>
        <w:rPr>
          <w:rFonts w:ascii="Calibri" w:eastAsia="Times" w:hAnsi="Calibri" w:cs="Arial"/>
          <w:b/>
          <w:sz w:val="26"/>
          <w:szCs w:val="26"/>
          <w:lang w:eastAsia="de-DE"/>
        </w:rPr>
      </w:pPr>
      <w:r>
        <w:rPr>
          <w:rFonts w:ascii="Calibri" w:eastAsia="Times" w:hAnsi="Calibri" w:cs="Arial"/>
          <w:sz w:val="26"/>
          <w:szCs w:val="26"/>
          <w:lang w:eastAsia="de-DE"/>
        </w:rPr>
        <w:t>Rhön-Special-Cup und Rhön-Super-Cup stoßen</w:t>
      </w:r>
      <w:r>
        <w:rPr>
          <w:rFonts w:ascii="Calibri" w:eastAsia="Times" w:hAnsi="Calibri" w:cs="Arial"/>
          <w:b/>
          <w:sz w:val="26"/>
          <w:szCs w:val="26"/>
          <w:lang w:eastAsia="de-DE"/>
        </w:rPr>
        <w:t xml:space="preserve"> </w:t>
      </w:r>
      <w:r>
        <w:rPr>
          <w:rFonts w:ascii="Calibri" w:eastAsia="Times" w:hAnsi="Calibri" w:cs="Arial"/>
          <w:sz w:val="26"/>
          <w:szCs w:val="26"/>
          <w:lang w:eastAsia="de-DE"/>
        </w:rPr>
        <w:t>auf ungebrochenes Interesse / Zahlreiche Familien, Kinder und Jugendliche erreicht</w:t>
      </w:r>
    </w:p>
    <w:p w:rsidR="000C63A7" w:rsidRDefault="00B05729">
      <w:pPr>
        <w:spacing w:after="120" w:line="360" w:lineRule="auto"/>
        <w:jc w:val="both"/>
        <w:rPr>
          <w:rFonts w:ascii="Calibri" w:hAnsi="Calibri"/>
          <w:sz w:val="24"/>
          <w:szCs w:val="24"/>
        </w:rPr>
      </w:pPr>
      <w:r>
        <w:rPr>
          <w:rFonts w:ascii="Calibri" w:eastAsia="Times" w:hAnsi="Calibri" w:cs="Arial"/>
          <w:b/>
          <w:sz w:val="24"/>
          <w:szCs w:val="24"/>
          <w:lang w:eastAsia="de-DE"/>
        </w:rPr>
        <w:t>WEYHERS / STEINBACH. Der Rhön-Special-Cup und der Rhön-Super-Cup 2019 sind beendet. Rund 15 000 Radfahrer, Mountainbiker, Läufer und Nordic Walker aus der gesamten Region konnten die</w:t>
      </w:r>
      <w:r>
        <w:rPr>
          <w:rFonts w:ascii="Calibri" w:eastAsia="Times" w:hAnsi="Calibri" w:cs="Arial"/>
          <w:b/>
          <w:sz w:val="24"/>
          <w:szCs w:val="24"/>
          <w:lang w:eastAsia="de-DE"/>
        </w:rPr>
        <w:t xml:space="preserve"> Hauptsponsoren</w:t>
      </w:r>
      <w:r>
        <w:rPr>
          <w:rFonts w:ascii="Calibri" w:eastAsia="Times" w:hAnsi="Calibri" w:cs="Arial"/>
          <w:b/>
          <w:sz w:val="24"/>
          <w:szCs w:val="24"/>
          <w:lang w:eastAsia="de-DE"/>
        </w:rPr>
        <w:t xml:space="preserve"> </w:t>
      </w:r>
      <w:proofErr w:type="spellStart"/>
      <w:r>
        <w:rPr>
          <w:rFonts w:ascii="Calibri" w:eastAsia="Times" w:hAnsi="Calibri" w:cs="Arial"/>
          <w:b/>
          <w:sz w:val="24"/>
          <w:szCs w:val="24"/>
          <w:lang w:eastAsia="de-DE"/>
        </w:rPr>
        <w:t>RhönSprudel</w:t>
      </w:r>
      <w:proofErr w:type="spellEnd"/>
      <w:r>
        <w:rPr>
          <w:rFonts w:ascii="Calibri" w:eastAsia="Times" w:hAnsi="Calibri" w:cs="Arial"/>
          <w:b/>
          <w:sz w:val="24"/>
          <w:szCs w:val="24"/>
          <w:lang w:eastAsia="de-DE"/>
        </w:rPr>
        <w:t xml:space="preserve"> und </w:t>
      </w:r>
      <w:r>
        <w:rPr>
          <w:rFonts w:ascii="Calibri" w:eastAsia="Times" w:hAnsi="Calibri" w:cs="Arial"/>
          <w:b/>
          <w:sz w:val="24"/>
          <w:szCs w:val="24"/>
          <w:lang w:eastAsia="de-DE"/>
        </w:rPr>
        <w:t>Sparkasse Fulda in diesem Jah</w:t>
      </w:r>
      <w:r>
        <w:rPr>
          <w:rFonts w:ascii="Calibri" w:eastAsia="Times" w:hAnsi="Calibri" w:cs="Arial"/>
          <w:b/>
          <w:sz w:val="24"/>
          <w:szCs w:val="24"/>
          <w:lang w:eastAsia="de-DE"/>
        </w:rPr>
        <w:t>r erreichen. Beide Cups erfreuen sich damit auch nach Jahrzehnten ihres Bestehens eines ungebrochenen Interesses und sind vor allem bei Familien, Kindern und Jugendlichen sehr beliebt.</w:t>
      </w:r>
    </w:p>
    <w:p w:rsidR="000C63A7" w:rsidRDefault="00B05729">
      <w:pPr>
        <w:spacing w:after="120" w:line="360" w:lineRule="auto"/>
        <w:jc w:val="both"/>
        <w:rPr>
          <w:rFonts w:ascii="Calibri" w:hAnsi="Calibri"/>
          <w:sz w:val="24"/>
          <w:szCs w:val="24"/>
        </w:rPr>
      </w:pPr>
      <w:r>
        <w:rPr>
          <w:rFonts w:ascii="Calibri" w:eastAsia="Times" w:hAnsi="Calibri" w:cs="Arial"/>
          <w:sz w:val="24"/>
          <w:szCs w:val="24"/>
          <w:lang w:eastAsia="de-DE"/>
        </w:rPr>
        <w:t>Mit 10 380 Startern in dieser Saison gilt</w:t>
      </w:r>
      <w:r>
        <w:rPr>
          <w:rFonts w:ascii="Calibri" w:eastAsia="Times" w:hAnsi="Calibri" w:cs="Arial"/>
          <w:sz w:val="24"/>
          <w:szCs w:val="24"/>
          <w:lang w:eastAsia="de-DE"/>
        </w:rPr>
        <w:t xml:space="preserve"> der Rhön-Special-Cup hessenw</w:t>
      </w:r>
      <w:r>
        <w:rPr>
          <w:rFonts w:ascii="Calibri" w:eastAsia="Times" w:hAnsi="Calibri" w:cs="Arial"/>
          <w:sz w:val="24"/>
          <w:szCs w:val="24"/>
          <w:lang w:eastAsia="de-DE"/>
        </w:rPr>
        <w:t xml:space="preserve">eit als größtes regionales Rad-Event seiner Art. Bei idealem Radsportwetter starteten zum Abschluss der diesjährigen Cup-Saison in </w:t>
      </w:r>
      <w:proofErr w:type="spellStart"/>
      <w:r>
        <w:rPr>
          <w:rFonts w:ascii="Calibri" w:eastAsia="Times" w:hAnsi="Calibri" w:cs="Arial"/>
          <w:sz w:val="24"/>
          <w:szCs w:val="24"/>
          <w:lang w:eastAsia="de-DE"/>
        </w:rPr>
        <w:t>Weyhers</w:t>
      </w:r>
      <w:proofErr w:type="spellEnd"/>
      <w:r>
        <w:rPr>
          <w:rFonts w:ascii="Calibri" w:eastAsia="Times" w:hAnsi="Calibri" w:cs="Arial"/>
          <w:sz w:val="24"/>
          <w:szCs w:val="24"/>
          <w:lang w:eastAsia="de-DE"/>
        </w:rPr>
        <w:t xml:space="preserve"> insgesamt knapp 900 Radfahrer und Mountainbiker.</w:t>
      </w:r>
      <w:r>
        <w:rPr>
          <w:rFonts w:ascii="Calibri" w:eastAsia="Times" w:hAnsi="Calibri" w:cs="Arial"/>
          <w:sz w:val="24"/>
          <w:szCs w:val="24"/>
          <w:lang w:eastAsia="de-DE"/>
        </w:rPr>
        <w:t xml:space="preserve"> Zur Siegerehrung in </w:t>
      </w:r>
      <w:proofErr w:type="spellStart"/>
      <w:r>
        <w:rPr>
          <w:rFonts w:ascii="Calibri" w:eastAsia="Times" w:hAnsi="Calibri" w:cs="Arial"/>
          <w:sz w:val="24"/>
          <w:szCs w:val="24"/>
          <w:lang w:eastAsia="de-DE"/>
        </w:rPr>
        <w:t>Weyhers</w:t>
      </w:r>
      <w:proofErr w:type="spellEnd"/>
      <w:r>
        <w:rPr>
          <w:rFonts w:ascii="Calibri" w:eastAsia="Times" w:hAnsi="Calibri" w:cs="Arial"/>
          <w:sz w:val="24"/>
          <w:szCs w:val="24"/>
          <w:lang w:eastAsia="de-DE"/>
        </w:rPr>
        <w:t xml:space="preserve">, den der TSV </w:t>
      </w:r>
      <w:proofErr w:type="spellStart"/>
      <w:r>
        <w:rPr>
          <w:rFonts w:ascii="Calibri" w:eastAsia="Times" w:hAnsi="Calibri" w:cs="Arial"/>
          <w:sz w:val="24"/>
          <w:szCs w:val="24"/>
          <w:lang w:eastAsia="de-DE"/>
        </w:rPr>
        <w:t>Weyhers</w:t>
      </w:r>
      <w:proofErr w:type="spellEnd"/>
      <w:r>
        <w:rPr>
          <w:rFonts w:ascii="Calibri" w:eastAsia="Times" w:hAnsi="Calibri" w:cs="Arial"/>
          <w:sz w:val="24"/>
          <w:szCs w:val="24"/>
          <w:lang w:eastAsia="de-DE"/>
        </w:rPr>
        <w:t>-Ebersberg e.V. trad</w:t>
      </w:r>
      <w:r>
        <w:rPr>
          <w:rFonts w:ascii="Calibri" w:eastAsia="Times" w:hAnsi="Calibri" w:cs="Arial"/>
          <w:sz w:val="24"/>
          <w:szCs w:val="24"/>
          <w:lang w:eastAsia="de-DE"/>
        </w:rPr>
        <w:t xml:space="preserve">itionell ausrichtete, waren unter anderem Kreisbeigeordneter Bernd Eckart, </w:t>
      </w:r>
      <w:proofErr w:type="spellStart"/>
      <w:r>
        <w:rPr>
          <w:rFonts w:ascii="Calibri" w:eastAsia="Times" w:hAnsi="Calibri" w:cs="Arial"/>
          <w:sz w:val="24"/>
          <w:szCs w:val="24"/>
          <w:lang w:eastAsia="de-DE"/>
        </w:rPr>
        <w:t>Ebersburgs</w:t>
      </w:r>
      <w:proofErr w:type="spellEnd"/>
      <w:r>
        <w:rPr>
          <w:rFonts w:ascii="Calibri" w:eastAsia="Times" w:hAnsi="Calibri" w:cs="Arial"/>
          <w:sz w:val="24"/>
          <w:szCs w:val="24"/>
          <w:lang w:eastAsia="de-DE"/>
        </w:rPr>
        <w:t xml:space="preserve"> Bürgermeisterin Brigitte Kram sowie</w:t>
      </w:r>
      <w:r>
        <w:rPr>
          <w:rFonts w:ascii="Calibri" w:eastAsia="Times" w:hAnsi="Calibri" w:cs="Arial"/>
          <w:sz w:val="24"/>
          <w:szCs w:val="24"/>
          <w:lang w:eastAsia="de-DE"/>
        </w:rPr>
        <w:t xml:space="preserve"> Natalie Schindel und Martin Gärtner vom </w:t>
      </w:r>
      <w:proofErr w:type="spellStart"/>
      <w:r>
        <w:rPr>
          <w:rFonts w:ascii="Calibri" w:eastAsia="Times" w:hAnsi="Calibri" w:cs="Arial"/>
          <w:sz w:val="24"/>
          <w:szCs w:val="24"/>
          <w:lang w:eastAsia="de-DE"/>
        </w:rPr>
        <w:t>MineralBrunnen</w:t>
      </w:r>
      <w:proofErr w:type="spellEnd"/>
      <w:r>
        <w:rPr>
          <w:rFonts w:ascii="Calibri" w:eastAsia="Times" w:hAnsi="Calibri" w:cs="Arial"/>
          <w:sz w:val="24"/>
          <w:szCs w:val="24"/>
          <w:lang w:eastAsia="de-DE"/>
        </w:rPr>
        <w:t xml:space="preserve"> </w:t>
      </w:r>
      <w:proofErr w:type="spellStart"/>
      <w:r>
        <w:rPr>
          <w:rFonts w:ascii="Calibri" w:eastAsia="Times" w:hAnsi="Calibri" w:cs="Arial"/>
          <w:sz w:val="24"/>
          <w:szCs w:val="24"/>
          <w:lang w:eastAsia="de-DE"/>
        </w:rPr>
        <w:t>RhönSprudel</w:t>
      </w:r>
      <w:proofErr w:type="spellEnd"/>
      <w:r>
        <w:rPr>
          <w:rFonts w:ascii="Calibri" w:eastAsia="Times" w:hAnsi="Calibri" w:cs="Arial"/>
          <w:sz w:val="24"/>
          <w:szCs w:val="24"/>
          <w:lang w:eastAsia="de-DE"/>
        </w:rPr>
        <w:t xml:space="preserve"> und das stellvertretende Vorstandsmitglied Torsten Kramm von der Sparkasse Fulda gekommen. </w:t>
      </w:r>
    </w:p>
    <w:p w:rsidR="000C63A7" w:rsidRDefault="00B05729">
      <w:pPr>
        <w:spacing w:after="120" w:line="360" w:lineRule="auto"/>
        <w:jc w:val="both"/>
        <w:rPr>
          <w:rFonts w:ascii="Calibri" w:hAnsi="Calibri"/>
          <w:b/>
          <w:bCs/>
          <w:sz w:val="24"/>
          <w:szCs w:val="24"/>
        </w:rPr>
      </w:pPr>
      <w:r>
        <w:rPr>
          <w:rFonts w:ascii="Calibri" w:eastAsia="Times" w:hAnsi="Calibri" w:cs="Arial"/>
          <w:b/>
          <w:bCs/>
          <w:sz w:val="24"/>
          <w:szCs w:val="24"/>
          <w:lang w:eastAsia="de-DE"/>
        </w:rPr>
        <w:t>Spaß am Radfahren und das Kennenlernen der Region stehen im Vordergrund</w:t>
      </w:r>
    </w:p>
    <w:p w:rsidR="000C63A7" w:rsidRDefault="00B05729">
      <w:pPr>
        <w:spacing w:after="120" w:line="360" w:lineRule="auto"/>
        <w:jc w:val="both"/>
        <w:rPr>
          <w:rFonts w:ascii="Calibri" w:hAnsi="Calibri"/>
          <w:sz w:val="24"/>
          <w:szCs w:val="24"/>
        </w:rPr>
      </w:pPr>
      <w:r>
        <w:rPr>
          <w:rFonts w:ascii="Calibri" w:eastAsia="Times" w:hAnsi="Calibri" w:cs="Arial"/>
          <w:sz w:val="24"/>
          <w:szCs w:val="24"/>
          <w:lang w:eastAsia="de-DE"/>
        </w:rPr>
        <w:t>Bürgermeisterin Brigitte Kram</w:t>
      </w:r>
      <w:r>
        <w:rPr>
          <w:rFonts w:ascii="Calibri" w:eastAsia="Times" w:hAnsi="Calibri" w:cs="Arial"/>
          <w:sz w:val="24"/>
          <w:szCs w:val="24"/>
          <w:lang w:eastAsia="de-DE"/>
        </w:rPr>
        <w:t xml:space="preserve"> bedankte sich vor allem bei den beiden Hauptsponsoren, ohne die eine solche Großveranstaltung wie der Rhön-Special-Cup nicht mög</w:t>
      </w:r>
      <w:r>
        <w:rPr>
          <w:rFonts w:ascii="Calibri" w:eastAsia="Times" w:hAnsi="Calibri" w:cs="Arial"/>
          <w:sz w:val="24"/>
          <w:szCs w:val="24"/>
          <w:lang w:eastAsia="de-DE"/>
        </w:rPr>
        <w:t xml:space="preserve">lich sei. Torsten Kramm von der Sparkasse Fulda ließ es sich nicht nehmen, auch den anderen vier Ausrichtern des Rhön-Special-Cups, dem RSV 80 </w:t>
      </w:r>
      <w:r>
        <w:rPr>
          <w:rFonts w:ascii="Calibri" w:eastAsia="Times" w:hAnsi="Calibri" w:cs="Arial"/>
          <w:sz w:val="24"/>
          <w:szCs w:val="24"/>
          <w:lang w:eastAsia="de-DE"/>
        </w:rPr>
        <w:lastRenderedPageBreak/>
        <w:t xml:space="preserve">Petersberg, dem RSC </w:t>
      </w:r>
      <w:proofErr w:type="spellStart"/>
      <w:r>
        <w:rPr>
          <w:rFonts w:ascii="Calibri" w:eastAsia="Times" w:hAnsi="Calibri" w:cs="Arial"/>
          <w:sz w:val="24"/>
          <w:szCs w:val="24"/>
          <w:lang w:eastAsia="de-DE"/>
        </w:rPr>
        <w:t>Bimbach</w:t>
      </w:r>
      <w:proofErr w:type="spellEnd"/>
      <w:r>
        <w:rPr>
          <w:rFonts w:ascii="Calibri" w:eastAsia="Times" w:hAnsi="Calibri" w:cs="Arial"/>
          <w:sz w:val="24"/>
          <w:szCs w:val="24"/>
          <w:lang w:eastAsia="de-DE"/>
        </w:rPr>
        <w:t xml:space="preserve">, dem RC 07 Fulda und der SG Alemannia </w:t>
      </w:r>
      <w:proofErr w:type="spellStart"/>
      <w:r>
        <w:rPr>
          <w:rFonts w:ascii="Calibri" w:eastAsia="Times" w:hAnsi="Calibri" w:cs="Arial"/>
          <w:sz w:val="24"/>
          <w:szCs w:val="24"/>
          <w:lang w:eastAsia="de-DE"/>
        </w:rPr>
        <w:t>Kleinlüder</w:t>
      </w:r>
      <w:proofErr w:type="spellEnd"/>
      <w:r>
        <w:rPr>
          <w:rFonts w:ascii="Calibri" w:eastAsia="Times" w:hAnsi="Calibri" w:cs="Arial"/>
          <w:sz w:val="24"/>
          <w:szCs w:val="24"/>
          <w:lang w:eastAsia="de-DE"/>
        </w:rPr>
        <w:t xml:space="preserve">, zu danken. </w:t>
      </w:r>
    </w:p>
    <w:p w:rsidR="000C63A7" w:rsidRDefault="00B05729">
      <w:pPr>
        <w:spacing w:after="120" w:line="360" w:lineRule="auto"/>
        <w:jc w:val="both"/>
        <w:rPr>
          <w:rFonts w:ascii="Calibri" w:hAnsi="Calibri"/>
          <w:sz w:val="24"/>
          <w:szCs w:val="24"/>
        </w:rPr>
      </w:pPr>
      <w:r>
        <w:rPr>
          <w:rFonts w:ascii="Calibri" w:eastAsia="Times" w:hAnsi="Calibri" w:cs="Arial"/>
          <w:sz w:val="24"/>
          <w:szCs w:val="24"/>
          <w:lang w:eastAsia="de-DE"/>
        </w:rPr>
        <w:t>„Wenn sich innerhalb ei</w:t>
      </w:r>
      <w:r>
        <w:rPr>
          <w:rFonts w:ascii="Calibri" w:eastAsia="Times" w:hAnsi="Calibri" w:cs="Arial"/>
          <w:sz w:val="24"/>
          <w:szCs w:val="24"/>
          <w:lang w:eastAsia="de-DE"/>
        </w:rPr>
        <w:t>nes Jahres zum wiederholten Mal mehr als 10 000 Radler sportlich betätigen, ist das eine Größenordnung, die wir uns vor 30 Jahren noch nicht hätten vorstellen können“, betonte Martin Gärtner. Der Rhön-Special-Cup mit seinen fünf Austragungsorten Petersberg</w:t>
      </w:r>
      <w:r>
        <w:rPr>
          <w:rFonts w:ascii="Calibri" w:eastAsia="Times" w:hAnsi="Calibri" w:cs="Arial"/>
          <w:sz w:val="24"/>
          <w:szCs w:val="24"/>
          <w:lang w:eastAsia="de-DE"/>
        </w:rPr>
        <w:t xml:space="preserve">, </w:t>
      </w:r>
      <w:proofErr w:type="spellStart"/>
      <w:r>
        <w:rPr>
          <w:rFonts w:ascii="Calibri" w:eastAsia="Times" w:hAnsi="Calibri" w:cs="Arial"/>
          <w:sz w:val="24"/>
          <w:szCs w:val="24"/>
          <w:lang w:eastAsia="de-DE"/>
        </w:rPr>
        <w:t>Bimbach</w:t>
      </w:r>
      <w:proofErr w:type="spellEnd"/>
      <w:r>
        <w:rPr>
          <w:rFonts w:ascii="Calibri" w:eastAsia="Times" w:hAnsi="Calibri" w:cs="Arial"/>
          <w:sz w:val="24"/>
          <w:szCs w:val="24"/>
          <w:lang w:eastAsia="de-DE"/>
        </w:rPr>
        <w:t xml:space="preserve">, </w:t>
      </w:r>
      <w:proofErr w:type="spellStart"/>
      <w:r>
        <w:rPr>
          <w:rFonts w:ascii="Calibri" w:eastAsia="Times" w:hAnsi="Calibri" w:cs="Arial"/>
          <w:sz w:val="24"/>
          <w:szCs w:val="24"/>
          <w:lang w:eastAsia="de-DE"/>
        </w:rPr>
        <w:t>Dipperz</w:t>
      </w:r>
      <w:proofErr w:type="spellEnd"/>
      <w:r>
        <w:rPr>
          <w:rFonts w:ascii="Calibri" w:eastAsia="Times" w:hAnsi="Calibri" w:cs="Arial"/>
          <w:sz w:val="24"/>
          <w:szCs w:val="24"/>
          <w:lang w:eastAsia="de-DE"/>
        </w:rPr>
        <w:t xml:space="preserve">, </w:t>
      </w:r>
      <w:proofErr w:type="spellStart"/>
      <w:r>
        <w:rPr>
          <w:rFonts w:ascii="Calibri" w:eastAsia="Times" w:hAnsi="Calibri" w:cs="Arial"/>
          <w:sz w:val="24"/>
          <w:szCs w:val="24"/>
          <w:lang w:eastAsia="de-DE"/>
        </w:rPr>
        <w:t>Kleinlüder</w:t>
      </w:r>
      <w:proofErr w:type="spellEnd"/>
      <w:r>
        <w:rPr>
          <w:rFonts w:ascii="Calibri" w:eastAsia="Times" w:hAnsi="Calibri" w:cs="Arial"/>
          <w:sz w:val="24"/>
          <w:szCs w:val="24"/>
          <w:lang w:eastAsia="de-DE"/>
        </w:rPr>
        <w:t xml:space="preserve"> und </w:t>
      </w:r>
      <w:proofErr w:type="spellStart"/>
      <w:r>
        <w:rPr>
          <w:rFonts w:ascii="Calibri" w:eastAsia="Times" w:hAnsi="Calibri" w:cs="Arial"/>
          <w:sz w:val="24"/>
          <w:szCs w:val="24"/>
          <w:lang w:eastAsia="de-DE"/>
        </w:rPr>
        <w:t>Weyhers</w:t>
      </w:r>
      <w:proofErr w:type="spellEnd"/>
      <w:r>
        <w:rPr>
          <w:rFonts w:ascii="Calibri" w:eastAsia="Times" w:hAnsi="Calibri" w:cs="Arial"/>
          <w:sz w:val="24"/>
          <w:szCs w:val="24"/>
          <w:lang w:eastAsia="de-DE"/>
        </w:rPr>
        <w:t xml:space="preserve"> sei ein sportliches Großereignis, bei dem der gemeinsame Spaß am Fahrradfahren und </w:t>
      </w:r>
      <w:proofErr w:type="spellStart"/>
      <w:r>
        <w:rPr>
          <w:rFonts w:ascii="Calibri" w:eastAsia="Times" w:hAnsi="Calibri" w:cs="Arial"/>
          <w:sz w:val="24"/>
          <w:szCs w:val="24"/>
          <w:lang w:eastAsia="de-DE"/>
        </w:rPr>
        <w:t>Mountainbiken</w:t>
      </w:r>
      <w:proofErr w:type="spellEnd"/>
      <w:r>
        <w:rPr>
          <w:rFonts w:ascii="Calibri" w:eastAsia="Times" w:hAnsi="Calibri" w:cs="Arial"/>
          <w:sz w:val="24"/>
          <w:szCs w:val="24"/>
          <w:lang w:eastAsia="de-DE"/>
        </w:rPr>
        <w:t xml:space="preserve"> und das Kennenlernen der Region im Vordergrund stehen.</w:t>
      </w:r>
    </w:p>
    <w:p w:rsidR="000C63A7" w:rsidRDefault="00B05729">
      <w:pPr>
        <w:spacing w:after="120" w:line="360" w:lineRule="auto"/>
        <w:jc w:val="both"/>
        <w:rPr>
          <w:rFonts w:ascii="Calibri" w:hAnsi="Calibri"/>
          <w:b/>
          <w:bCs/>
          <w:sz w:val="24"/>
          <w:szCs w:val="24"/>
        </w:rPr>
      </w:pPr>
      <w:r>
        <w:rPr>
          <w:rFonts w:ascii="Calibri" w:eastAsia="Times" w:hAnsi="Calibri" w:cs="Arial"/>
          <w:b/>
          <w:bCs/>
          <w:sz w:val="24"/>
          <w:szCs w:val="24"/>
          <w:lang w:eastAsia="de-DE"/>
        </w:rPr>
        <w:t>Schecks und wertvolle Preise aus der Tombola</w:t>
      </w:r>
    </w:p>
    <w:p w:rsidR="000C63A7" w:rsidRDefault="00B05729">
      <w:pPr>
        <w:spacing w:after="120" w:line="360" w:lineRule="auto"/>
        <w:jc w:val="both"/>
        <w:rPr>
          <w:rFonts w:ascii="Calibri" w:hAnsi="Calibri"/>
          <w:sz w:val="24"/>
          <w:szCs w:val="24"/>
        </w:rPr>
      </w:pPr>
      <w:r>
        <w:rPr>
          <w:rFonts w:ascii="Calibri" w:eastAsia="Times" w:hAnsi="Calibri" w:cs="Arial"/>
          <w:sz w:val="24"/>
          <w:szCs w:val="24"/>
          <w:lang w:eastAsia="de-DE"/>
        </w:rPr>
        <w:t>Gesamtsieger wur</w:t>
      </w:r>
      <w:r>
        <w:rPr>
          <w:rFonts w:ascii="Calibri" w:eastAsia="Times" w:hAnsi="Calibri" w:cs="Arial"/>
          <w:sz w:val="24"/>
          <w:szCs w:val="24"/>
          <w:lang w:eastAsia="de-DE"/>
        </w:rPr>
        <w:t xml:space="preserve">de auch 2019 das Team von </w:t>
      </w:r>
      <w:proofErr w:type="spellStart"/>
      <w:r>
        <w:rPr>
          <w:rFonts w:ascii="Calibri" w:eastAsia="Times" w:hAnsi="Calibri" w:cs="Arial"/>
          <w:sz w:val="24"/>
          <w:szCs w:val="24"/>
          <w:lang w:eastAsia="de-DE"/>
        </w:rPr>
        <w:t>Jumo</w:t>
      </w:r>
      <w:proofErr w:type="spellEnd"/>
      <w:r>
        <w:rPr>
          <w:rFonts w:ascii="Calibri" w:eastAsia="Times" w:hAnsi="Calibri" w:cs="Arial"/>
          <w:sz w:val="24"/>
          <w:szCs w:val="24"/>
          <w:lang w:eastAsia="de-DE"/>
        </w:rPr>
        <w:t xml:space="preserve"> (Fulda), das mit 97 Startern auch in </w:t>
      </w:r>
      <w:proofErr w:type="spellStart"/>
      <w:r>
        <w:rPr>
          <w:rFonts w:ascii="Calibri" w:eastAsia="Times" w:hAnsi="Calibri" w:cs="Arial"/>
          <w:sz w:val="24"/>
          <w:szCs w:val="24"/>
          <w:lang w:eastAsia="de-DE"/>
        </w:rPr>
        <w:t>Weyhers</w:t>
      </w:r>
      <w:proofErr w:type="spellEnd"/>
      <w:r>
        <w:rPr>
          <w:rFonts w:ascii="Calibri" w:eastAsia="Times" w:hAnsi="Calibri" w:cs="Arial"/>
          <w:sz w:val="24"/>
          <w:szCs w:val="24"/>
          <w:lang w:eastAsia="de-DE"/>
        </w:rPr>
        <w:t xml:space="preserve"> das stärkste Team stellte. Auf dem zweiten Platz folgten sowohl in der Gesamtwertung als auch bei der Teilnehmerzahl an der Abschlussveranstaltung das Team von Goodyear/Dunlop Fuld</w:t>
      </w:r>
      <w:r>
        <w:rPr>
          <w:rFonts w:ascii="Calibri" w:eastAsia="Times" w:hAnsi="Calibri" w:cs="Arial"/>
          <w:sz w:val="24"/>
          <w:szCs w:val="24"/>
          <w:lang w:eastAsia="de-DE"/>
        </w:rPr>
        <w:t>a und das Team der Firma Fahrzeugteile Wagner. Alle drei Teams erhielten auch noch einen symbolischen Scheck der Sparkasse Fulda. Bei der abschließenden Tombola-Verlosung unter allen Teilnehmern gab es viele hochwertige Preise, darunter einen Reisegutschei</w:t>
      </w:r>
      <w:r>
        <w:rPr>
          <w:rFonts w:ascii="Calibri" w:eastAsia="Times" w:hAnsi="Calibri" w:cs="Arial"/>
          <w:sz w:val="24"/>
          <w:szCs w:val="24"/>
          <w:lang w:eastAsia="de-DE"/>
        </w:rPr>
        <w:t xml:space="preserve">n über 500 Euro, vier Fahrräder, </w:t>
      </w:r>
      <w:r>
        <w:rPr>
          <w:rFonts w:ascii="Calibri" w:eastAsia="Times" w:hAnsi="Calibri" w:cs="Arial"/>
          <w:sz w:val="24"/>
          <w:szCs w:val="24"/>
          <w:lang w:eastAsia="de-DE"/>
        </w:rPr>
        <w:t>ein Kinderfahrrad</w:t>
      </w:r>
      <w:r>
        <w:rPr>
          <w:rFonts w:ascii="Calibri" w:eastAsia="Times" w:hAnsi="Calibri" w:cs="Arial"/>
          <w:sz w:val="24"/>
          <w:szCs w:val="24"/>
          <w:lang w:eastAsia="de-DE"/>
        </w:rPr>
        <w:t xml:space="preserve"> und ein E-Bike zu gewinnen. Die nächste Rhön-Special-Cup-Saison startet traditionell zu Pfingsten 2020 in </w:t>
      </w:r>
      <w:proofErr w:type="spellStart"/>
      <w:r>
        <w:rPr>
          <w:rFonts w:ascii="Calibri" w:eastAsia="Times" w:hAnsi="Calibri" w:cs="Arial"/>
          <w:sz w:val="24"/>
          <w:szCs w:val="24"/>
          <w:lang w:eastAsia="de-DE"/>
        </w:rPr>
        <w:t>Bimbach</w:t>
      </w:r>
      <w:proofErr w:type="spellEnd"/>
      <w:r>
        <w:rPr>
          <w:rFonts w:ascii="Calibri" w:eastAsia="Times" w:hAnsi="Calibri" w:cs="Arial"/>
          <w:sz w:val="24"/>
          <w:szCs w:val="24"/>
          <w:lang w:eastAsia="de-DE"/>
        </w:rPr>
        <w:t>.</w:t>
      </w:r>
    </w:p>
    <w:p w:rsidR="000C63A7" w:rsidRDefault="00B05729">
      <w:pPr>
        <w:spacing w:before="120" w:after="0" w:line="360" w:lineRule="auto"/>
        <w:jc w:val="both"/>
        <w:rPr>
          <w:rFonts w:ascii="Calibri" w:hAnsi="Calibri"/>
          <w:b/>
          <w:bCs/>
          <w:sz w:val="24"/>
          <w:szCs w:val="24"/>
        </w:rPr>
      </w:pPr>
      <w:r>
        <w:rPr>
          <w:rFonts w:ascii="Calibri" w:eastAsia="Calibri" w:hAnsi="Calibri" w:cs="Arial"/>
          <w:b/>
          <w:bCs/>
          <w:sz w:val="24"/>
          <w:szCs w:val="24"/>
        </w:rPr>
        <w:t>4 500 Starter beim Rhön-Super-Cup</w:t>
      </w:r>
    </w:p>
    <w:p w:rsidR="000C63A7" w:rsidRDefault="00B05729">
      <w:pPr>
        <w:spacing w:before="120" w:after="0" w:line="360" w:lineRule="auto"/>
        <w:jc w:val="both"/>
        <w:rPr>
          <w:rFonts w:ascii="Calibri" w:hAnsi="Calibri"/>
          <w:sz w:val="24"/>
          <w:szCs w:val="24"/>
        </w:rPr>
      </w:pPr>
      <w:r>
        <w:rPr>
          <w:rFonts w:ascii="Calibri" w:eastAsia="Calibri" w:hAnsi="Calibri" w:cs="Arial"/>
          <w:sz w:val="24"/>
          <w:szCs w:val="24"/>
        </w:rPr>
        <w:t>Beim 23. Salzberg-Lauf in Steinbach, der Abschlu</w:t>
      </w:r>
      <w:r>
        <w:rPr>
          <w:rFonts w:ascii="Calibri" w:eastAsia="Calibri" w:hAnsi="Calibri" w:cs="Arial"/>
          <w:sz w:val="24"/>
          <w:szCs w:val="24"/>
        </w:rPr>
        <w:t xml:space="preserve">ssstation des Rhön-Super-Cups, meinte es der Wettergott diesmal wieder gut mit den 437 Teilnehmern. Rund      4 500 Starter nahmen an den insgesamt elf Laufveranstaltungen des Rhön-Super-Cups 2019 teil. </w:t>
      </w:r>
    </w:p>
    <w:p w:rsidR="000C63A7" w:rsidRDefault="00B05729">
      <w:pPr>
        <w:spacing w:before="120" w:after="0" w:line="360" w:lineRule="auto"/>
        <w:jc w:val="both"/>
        <w:rPr>
          <w:rFonts w:ascii="Calibri" w:hAnsi="Calibri"/>
          <w:sz w:val="24"/>
          <w:szCs w:val="24"/>
        </w:rPr>
      </w:pPr>
      <w:r>
        <w:rPr>
          <w:rFonts w:ascii="Calibri" w:eastAsia="Calibri" w:hAnsi="Calibri" w:cs="Arial"/>
          <w:sz w:val="24"/>
          <w:szCs w:val="24"/>
        </w:rPr>
        <w:t>So konnten bei idealem spätsommerlichen</w:t>
      </w:r>
      <w:r>
        <w:rPr>
          <w:rFonts w:ascii="Calibri" w:eastAsia="Calibri" w:hAnsi="Calibri" w:cs="Arial"/>
          <w:sz w:val="24"/>
          <w:szCs w:val="24"/>
        </w:rPr>
        <w:t xml:space="preserve"> Laufwetter zuerst die Nordic Walker auf ihre acht Kilometer lange Route und die </w:t>
      </w:r>
      <w:proofErr w:type="spellStart"/>
      <w:r>
        <w:rPr>
          <w:rFonts w:ascii="Calibri" w:eastAsia="Calibri" w:hAnsi="Calibri" w:cs="Arial"/>
          <w:sz w:val="24"/>
          <w:szCs w:val="24"/>
        </w:rPr>
        <w:t>Bambinis</w:t>
      </w:r>
      <w:proofErr w:type="spellEnd"/>
      <w:r>
        <w:rPr>
          <w:rFonts w:ascii="Calibri" w:eastAsia="Calibri" w:hAnsi="Calibri" w:cs="Arial"/>
          <w:sz w:val="24"/>
          <w:szCs w:val="24"/>
        </w:rPr>
        <w:t xml:space="preserve"> auf ihren rund 250 Meter </w:t>
      </w:r>
      <w:r>
        <w:rPr>
          <w:rFonts w:ascii="Calibri" w:eastAsia="Calibri" w:hAnsi="Calibri" w:cs="Arial"/>
          <w:sz w:val="24"/>
          <w:szCs w:val="24"/>
        </w:rPr>
        <w:lastRenderedPageBreak/>
        <w:t>langen Rundkurs um den Sportplatz gehen. Nur wenig später erfolgten die Starts für den Mini-Cup als Kinder- und Schülerlauf (zwei Kilometer),</w:t>
      </w:r>
      <w:r>
        <w:rPr>
          <w:rFonts w:ascii="Calibri" w:eastAsia="Calibri" w:hAnsi="Calibri" w:cs="Arial"/>
          <w:sz w:val="24"/>
          <w:szCs w:val="24"/>
        </w:rPr>
        <w:t xml:space="preserve"> für den fünf Kilometer langen Schüler-Jugend-Schnupper-Cup und den rund 11,2 Kilometer langen RSC-Cup.</w:t>
      </w:r>
    </w:p>
    <w:p w:rsidR="00B05729" w:rsidRDefault="00B05729">
      <w:pPr>
        <w:spacing w:line="360" w:lineRule="auto"/>
        <w:ind w:right="-1"/>
        <w:jc w:val="both"/>
        <w:rPr>
          <w:rFonts w:ascii="Calibri" w:eastAsia="Calibri" w:hAnsi="Calibri" w:cs="Arial"/>
          <w:sz w:val="24"/>
          <w:szCs w:val="24"/>
        </w:rPr>
      </w:pPr>
    </w:p>
    <w:p w:rsidR="000C63A7" w:rsidRDefault="00B05729">
      <w:pPr>
        <w:spacing w:line="360" w:lineRule="auto"/>
        <w:ind w:right="-1"/>
        <w:jc w:val="both"/>
        <w:rPr>
          <w:rFonts w:ascii="Calibri" w:hAnsi="Calibri"/>
          <w:b/>
          <w:bCs/>
          <w:sz w:val="24"/>
          <w:szCs w:val="24"/>
        </w:rPr>
      </w:pPr>
      <w:r>
        <w:rPr>
          <w:rFonts w:ascii="Calibri" w:hAnsi="Calibri" w:cs="Arial"/>
          <w:b/>
          <w:bCs/>
          <w:sz w:val="24"/>
          <w:szCs w:val="24"/>
        </w:rPr>
        <w:t>Siegerpokale für die Erstplatzierten in den einzelnen Disziplinen</w:t>
      </w:r>
    </w:p>
    <w:p w:rsidR="000C63A7" w:rsidRDefault="00B05729">
      <w:pPr>
        <w:spacing w:line="360" w:lineRule="auto"/>
        <w:ind w:right="-1"/>
        <w:jc w:val="both"/>
      </w:pPr>
      <w:r>
        <w:rPr>
          <w:rFonts w:ascii="Calibri" w:hAnsi="Calibri" w:cs="Arial"/>
          <w:sz w:val="24"/>
          <w:szCs w:val="24"/>
        </w:rPr>
        <w:t>Gemeinsam nahmen Heinemann und Mec</w:t>
      </w:r>
      <w:r>
        <w:rPr>
          <w:rFonts w:ascii="Calibri" w:hAnsi="Calibri" w:cs="Arial"/>
          <w:sz w:val="24"/>
          <w:szCs w:val="24"/>
        </w:rPr>
        <w:t>hthild Klee, die auch noch die Pokale des Landkreises Fulda an die teilnehmerstärksten Teams überreichten, und Dr. med. Martin Freiherr von Rosen dann die Gesamtsiegerehrung vor. Sie übergaben die Siegerpokale an die beiden Erstplatzierten des Rhön-Super-C</w:t>
      </w:r>
      <w:r>
        <w:rPr>
          <w:rFonts w:ascii="Calibri" w:hAnsi="Calibri" w:cs="Arial"/>
          <w:sz w:val="24"/>
          <w:szCs w:val="24"/>
        </w:rPr>
        <w:t>up</w:t>
      </w:r>
      <w:r>
        <w:rPr>
          <w:rFonts w:ascii="Calibri" w:hAnsi="Calibri"/>
          <w:sz w:val="24"/>
          <w:szCs w:val="24"/>
        </w:rPr>
        <w:t xml:space="preserve"> Manuel Werner (LG Fulda)</w:t>
      </w:r>
      <w:r>
        <w:rPr>
          <w:rFonts w:ascii="Calibri" w:hAnsi="Calibri" w:cs="Arial"/>
          <w:sz w:val="24"/>
          <w:szCs w:val="24"/>
        </w:rPr>
        <w:t xml:space="preserve"> und Nadine Hübel (</w:t>
      </w:r>
      <w:proofErr w:type="spellStart"/>
      <w:r>
        <w:rPr>
          <w:rFonts w:ascii="Calibri" w:hAnsi="Calibri" w:cs="Arial"/>
          <w:sz w:val="24"/>
          <w:szCs w:val="24"/>
        </w:rPr>
        <w:t>Tri</w:t>
      </w:r>
      <w:proofErr w:type="spellEnd"/>
      <w:r>
        <w:rPr>
          <w:rFonts w:ascii="Calibri" w:hAnsi="Calibri" w:cs="Arial"/>
          <w:sz w:val="24"/>
          <w:szCs w:val="24"/>
        </w:rPr>
        <w:t xml:space="preserve">-Force Fulda), an die beiden Erstplatzierten des im Jahre 2002 eingeführten SJS-Cups Nils Dernbach (SV Frankenheim) und Lou Delgado (SKG </w:t>
      </w:r>
      <w:proofErr w:type="spellStart"/>
      <w:r>
        <w:rPr>
          <w:rFonts w:ascii="Calibri" w:hAnsi="Calibri" w:cs="Arial"/>
          <w:sz w:val="24"/>
          <w:szCs w:val="24"/>
        </w:rPr>
        <w:t>Gersfeld</w:t>
      </w:r>
      <w:proofErr w:type="spellEnd"/>
      <w:r>
        <w:rPr>
          <w:rFonts w:ascii="Calibri" w:hAnsi="Calibri" w:cs="Arial"/>
          <w:sz w:val="24"/>
          <w:szCs w:val="24"/>
        </w:rPr>
        <w:t>) und die beiden Erstplatzierten des Mini-Cups Felix Veith (Wa</w:t>
      </w:r>
      <w:r>
        <w:rPr>
          <w:rFonts w:ascii="Calibri" w:hAnsi="Calibri" w:cs="Arial"/>
          <w:sz w:val="24"/>
          <w:szCs w:val="24"/>
        </w:rPr>
        <w:t>sserfreunde Fulda) und Hannah Sattler (</w:t>
      </w:r>
      <w:proofErr w:type="spellStart"/>
      <w:r>
        <w:rPr>
          <w:rFonts w:ascii="Calibri" w:hAnsi="Calibri" w:cs="Arial"/>
          <w:sz w:val="24"/>
          <w:szCs w:val="24"/>
        </w:rPr>
        <w:t>Hünfelder</w:t>
      </w:r>
      <w:proofErr w:type="spellEnd"/>
      <w:r>
        <w:rPr>
          <w:rFonts w:ascii="Calibri" w:hAnsi="Calibri" w:cs="Arial"/>
          <w:sz w:val="24"/>
          <w:szCs w:val="24"/>
        </w:rPr>
        <w:t xml:space="preserve"> SV &amp; LT). </w:t>
      </w:r>
      <w:r>
        <w:rPr>
          <w:rFonts w:ascii="Calibri" w:eastAsia="Calibri" w:hAnsi="Calibri" w:cs="Arial"/>
          <w:sz w:val="24"/>
          <w:szCs w:val="24"/>
        </w:rPr>
        <w:t xml:space="preserve">Alle Ergebnisse des „Rhön-Super-Cup“ 2019 findet man detailliert im Internet unter </w:t>
      </w:r>
      <w:hyperlink r:id="rId7">
        <w:r>
          <w:rPr>
            <w:rStyle w:val="ListLabel1"/>
            <w:rFonts w:ascii="Calibri" w:hAnsi="Calibri"/>
            <w:sz w:val="24"/>
            <w:szCs w:val="24"/>
          </w:rPr>
          <w:t>www.rhoen-super-cup.de</w:t>
        </w:r>
      </w:hyperlink>
      <w:r>
        <w:rPr>
          <w:rFonts w:ascii="Calibri" w:eastAsia="Calibri" w:hAnsi="Calibri" w:cs="Arial"/>
          <w:sz w:val="24"/>
          <w:szCs w:val="24"/>
        </w:rPr>
        <w:t>.</w:t>
      </w:r>
    </w:p>
    <w:p w:rsidR="000C63A7" w:rsidRDefault="000C63A7">
      <w:pPr>
        <w:spacing w:line="360" w:lineRule="auto"/>
        <w:jc w:val="both"/>
        <w:rPr>
          <w:rFonts w:ascii="Calibri" w:eastAsia="Calibri" w:hAnsi="Calibri" w:cs="Arial"/>
          <w:sz w:val="24"/>
          <w:szCs w:val="24"/>
        </w:rPr>
      </w:pPr>
    </w:p>
    <w:p w:rsidR="000C63A7" w:rsidRDefault="00B05729">
      <w:pPr>
        <w:spacing w:line="360" w:lineRule="auto"/>
        <w:jc w:val="both"/>
        <w:rPr>
          <w:rFonts w:ascii="Calibri" w:hAnsi="Calibri"/>
          <w:b/>
          <w:bCs/>
        </w:rPr>
      </w:pPr>
      <w:r>
        <w:rPr>
          <w:noProof/>
          <w:lang w:eastAsia="de-DE"/>
        </w:rPr>
        <w:lastRenderedPageBreak/>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5039360" cy="255778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5039360" cy="2557780"/>
                    </a:xfrm>
                    <a:prstGeom prst="rect">
                      <a:avLst/>
                    </a:prstGeom>
                  </pic:spPr>
                </pic:pic>
              </a:graphicData>
            </a:graphic>
          </wp:anchor>
        </w:drawing>
      </w:r>
      <w:r>
        <w:rPr>
          <w:rFonts w:ascii="Calibri" w:eastAsia="Calibri" w:hAnsi="Calibri" w:cs="Arial"/>
          <w:b/>
          <w:bCs/>
        </w:rPr>
        <w:t>Beim Rhön-Special-Cup erhielten die Ge</w:t>
      </w:r>
      <w:r>
        <w:rPr>
          <w:rFonts w:ascii="Calibri" w:eastAsia="Calibri" w:hAnsi="Calibri" w:cs="Arial"/>
          <w:b/>
          <w:bCs/>
        </w:rPr>
        <w:t>winnerteams symbolische Schecks und Pokale</w:t>
      </w:r>
      <w:r>
        <w:rPr>
          <w:rFonts w:ascii="Calibri" w:eastAsia="Calibri" w:hAnsi="Calibri" w:cs="Arial"/>
          <w:b/>
          <w:bCs/>
        </w:rPr>
        <w:tab/>
      </w:r>
      <w:r>
        <w:rPr>
          <w:rFonts w:ascii="Calibri" w:eastAsia="Calibri" w:hAnsi="Calibri" w:cs="Arial"/>
          <w:b/>
          <w:bCs/>
        </w:rPr>
        <w:tab/>
        <w:t xml:space="preserve">     Fotos: Freies Journalistenbüro der Rhön / Franz-Josef Enders</w:t>
      </w:r>
    </w:p>
    <w:p w:rsidR="000C63A7" w:rsidRDefault="00B05729">
      <w:pPr>
        <w:spacing w:line="360" w:lineRule="auto"/>
        <w:jc w:val="both"/>
        <w:rPr>
          <w:rFonts w:eastAsia="Calibri" w:cs="Arial"/>
        </w:rPr>
      </w:pPr>
      <w:r>
        <w:rPr>
          <w:rFonts w:ascii="Calibri" w:hAnsi="Calibri"/>
          <w:b/>
          <w:bCs/>
          <w:noProof/>
          <w:lang w:eastAsia="de-DE"/>
        </w:rPr>
        <w:drawing>
          <wp:anchor distT="0" distB="0" distL="0" distR="0" simplePos="0" relativeHeight="9" behindDoc="0" locked="0" layoutInCell="1" allowOverlap="1">
            <wp:simplePos x="0" y="0"/>
            <wp:positionH relativeFrom="column">
              <wp:posOffset>-8255</wp:posOffset>
            </wp:positionH>
            <wp:positionV relativeFrom="paragraph">
              <wp:posOffset>635</wp:posOffset>
            </wp:positionV>
            <wp:extent cx="3951605" cy="3014980"/>
            <wp:effectExtent l="0" t="0" r="0" b="0"/>
            <wp:wrapSquare wrapText="bothSides"/>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9"/>
                    <a:stretch>
                      <a:fillRect/>
                    </a:stretch>
                  </pic:blipFill>
                  <pic:spPr bwMode="auto">
                    <a:xfrm>
                      <a:off x="0" y="0"/>
                      <a:ext cx="3951605" cy="3014980"/>
                    </a:xfrm>
                    <a:prstGeom prst="rect">
                      <a:avLst/>
                    </a:prstGeom>
                  </pic:spPr>
                </pic:pic>
              </a:graphicData>
            </a:graphic>
          </wp:anchor>
        </w:drawing>
      </w:r>
    </w:p>
    <w:p w:rsidR="000C63A7" w:rsidRDefault="000C63A7">
      <w:pPr>
        <w:spacing w:line="360" w:lineRule="auto"/>
        <w:jc w:val="both"/>
        <w:rPr>
          <w:rFonts w:eastAsia="Calibri" w:cs="Arial"/>
          <w:b/>
          <w:bCs/>
        </w:rPr>
      </w:pPr>
    </w:p>
    <w:p w:rsidR="000C63A7" w:rsidRDefault="00B05729">
      <w:pPr>
        <w:spacing w:line="360" w:lineRule="auto"/>
        <w:jc w:val="both"/>
        <w:rPr>
          <w:rFonts w:ascii="Calibri" w:hAnsi="Calibri"/>
          <w:sz w:val="24"/>
          <w:szCs w:val="24"/>
        </w:rPr>
      </w:pPr>
      <w:r>
        <w:rPr>
          <w:rFonts w:ascii="Calibri" w:eastAsia="Calibri" w:hAnsi="Calibri" w:cs="Arial"/>
          <w:b/>
          <w:bCs/>
        </w:rPr>
        <w:t>Die jungen Läufer kämpften beim Rhön-Super-Cup auf ihrer zwei Kilometer langen Strecke ganz nach dem Vorbild d</w:t>
      </w:r>
      <w:bookmarkStart w:id="0" w:name="_GoBack"/>
      <w:bookmarkEnd w:id="0"/>
      <w:r>
        <w:rPr>
          <w:rFonts w:ascii="Calibri" w:eastAsia="Calibri" w:hAnsi="Calibri" w:cs="Arial"/>
          <w:b/>
          <w:bCs/>
        </w:rPr>
        <w:t>er Großen.</w:t>
      </w:r>
    </w:p>
    <w:p w:rsidR="000C63A7" w:rsidRDefault="000C63A7">
      <w:pPr>
        <w:spacing w:line="360" w:lineRule="auto"/>
        <w:jc w:val="both"/>
        <w:rPr>
          <w:rFonts w:eastAsia="Calibri" w:cs="Arial"/>
        </w:rPr>
      </w:pPr>
    </w:p>
    <w:p w:rsidR="000C63A7" w:rsidRDefault="000C63A7">
      <w:pPr>
        <w:spacing w:line="360" w:lineRule="auto"/>
        <w:jc w:val="both"/>
        <w:rPr>
          <w:rFonts w:eastAsia="Calibri" w:cs="Arial"/>
        </w:rPr>
      </w:pPr>
    </w:p>
    <w:p w:rsidR="000C63A7" w:rsidRDefault="000C63A7">
      <w:pPr>
        <w:spacing w:line="360" w:lineRule="auto"/>
        <w:jc w:val="both"/>
        <w:rPr>
          <w:rFonts w:eastAsia="Calibri" w:cs="Arial"/>
        </w:rPr>
      </w:pPr>
    </w:p>
    <w:p w:rsidR="000C63A7" w:rsidRDefault="00B05729">
      <w:pPr>
        <w:spacing w:line="360" w:lineRule="auto"/>
        <w:jc w:val="both"/>
        <w:rPr>
          <w:rFonts w:ascii="Calibri" w:hAnsi="Calibri"/>
          <w:b/>
          <w:bCs/>
        </w:rPr>
      </w:pPr>
      <w:r>
        <w:rPr>
          <w:noProof/>
          <w:lang w:eastAsia="de-DE"/>
        </w:rPr>
        <w:lastRenderedPageBreak/>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5039360" cy="3007995"/>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10"/>
                    <a:stretch>
                      <a:fillRect/>
                    </a:stretch>
                  </pic:blipFill>
                  <pic:spPr bwMode="auto">
                    <a:xfrm>
                      <a:off x="0" y="0"/>
                      <a:ext cx="5039360" cy="3007995"/>
                    </a:xfrm>
                    <a:prstGeom prst="rect">
                      <a:avLst/>
                    </a:prstGeom>
                  </pic:spPr>
                </pic:pic>
              </a:graphicData>
            </a:graphic>
          </wp:anchor>
        </w:drawing>
      </w:r>
      <w:r>
        <w:rPr>
          <w:noProof/>
          <w:lang w:eastAsia="de-DE"/>
        </w:rPr>
        <w:drawing>
          <wp:anchor distT="0" distB="0" distL="0" distR="0" simplePos="0" relativeHeight="11" behindDoc="0" locked="0" layoutInCell="1" allowOverlap="1">
            <wp:simplePos x="0" y="0"/>
            <wp:positionH relativeFrom="column">
              <wp:posOffset>9525</wp:posOffset>
            </wp:positionH>
            <wp:positionV relativeFrom="paragraph">
              <wp:posOffset>3890645</wp:posOffset>
            </wp:positionV>
            <wp:extent cx="3789680" cy="2914650"/>
            <wp:effectExtent l="0" t="0" r="0" b="0"/>
            <wp:wrapSquare wrapText="largest"/>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11"/>
                    <a:stretch>
                      <a:fillRect/>
                    </a:stretch>
                  </pic:blipFill>
                  <pic:spPr bwMode="auto">
                    <a:xfrm>
                      <a:off x="0" y="0"/>
                      <a:ext cx="3789680" cy="2914650"/>
                    </a:xfrm>
                    <a:prstGeom prst="rect">
                      <a:avLst/>
                    </a:prstGeom>
                  </pic:spPr>
                </pic:pic>
              </a:graphicData>
            </a:graphic>
          </wp:anchor>
        </w:drawing>
      </w:r>
      <w:r>
        <w:rPr>
          <w:rFonts w:ascii="Calibri" w:eastAsia="Calibri" w:hAnsi="Calibri" w:cs="Arial"/>
          <w:b/>
          <w:bCs/>
        </w:rPr>
        <w:t xml:space="preserve">Die </w:t>
      </w:r>
      <w:r>
        <w:rPr>
          <w:rFonts w:ascii="Calibri" w:eastAsia="Calibri" w:hAnsi="Calibri" w:cs="Arial"/>
          <w:b/>
          <w:bCs/>
        </w:rPr>
        <w:t>Erwachsenen machten sich auf die 11,2 Kilometer lange Strecke – insgesamt nahmen am 23. Salzberg-Lauf, dem traditionellen Abschluss des Rhön-Super-Cups, 437 Läufer teil.</w:t>
      </w:r>
    </w:p>
    <w:p w:rsidR="000C63A7" w:rsidRDefault="000C63A7">
      <w:pPr>
        <w:spacing w:line="360" w:lineRule="auto"/>
        <w:jc w:val="both"/>
        <w:rPr>
          <w:rFonts w:eastAsia="Calibri" w:cs="Arial"/>
        </w:rPr>
      </w:pPr>
    </w:p>
    <w:p w:rsidR="000C63A7" w:rsidRDefault="000C63A7">
      <w:pPr>
        <w:spacing w:line="360" w:lineRule="auto"/>
        <w:jc w:val="both"/>
        <w:rPr>
          <w:rFonts w:eastAsia="Calibri" w:cs="Arial"/>
        </w:rPr>
      </w:pPr>
    </w:p>
    <w:p w:rsidR="000C63A7" w:rsidRDefault="00B05729">
      <w:pPr>
        <w:spacing w:line="360" w:lineRule="auto"/>
        <w:jc w:val="both"/>
        <w:rPr>
          <w:rFonts w:ascii="Calibri" w:hAnsi="Calibri"/>
          <w:b/>
          <w:bCs/>
        </w:rPr>
      </w:pPr>
      <w:r>
        <w:rPr>
          <w:rFonts w:ascii="Calibri" w:eastAsia="Calibri" w:hAnsi="Calibri" w:cs="Arial"/>
          <w:b/>
          <w:bCs/>
        </w:rPr>
        <w:t>Die Siegerpokale zum Rhön-Super-Cup 2019 überreichten Walter Heinemann und Mechthild</w:t>
      </w:r>
      <w:r>
        <w:rPr>
          <w:rFonts w:ascii="Calibri" w:eastAsia="Calibri" w:hAnsi="Calibri" w:cs="Arial"/>
          <w:b/>
          <w:bCs/>
        </w:rPr>
        <w:t xml:space="preserve"> Klee (von rechts) und Dr. med. Martin Freiherr von Rosen (links).</w:t>
      </w:r>
    </w:p>
    <w:p w:rsidR="000C63A7" w:rsidRDefault="000C63A7">
      <w:pPr>
        <w:spacing w:after="0" w:line="240" w:lineRule="auto"/>
        <w:rPr>
          <w:rFonts w:eastAsia="Times" w:cs="Arial"/>
          <w:b/>
          <w:lang w:eastAsia="de-DE"/>
        </w:rPr>
      </w:pPr>
    </w:p>
    <w:p w:rsidR="000C63A7" w:rsidRDefault="000C63A7">
      <w:pPr>
        <w:spacing w:after="0" w:line="240" w:lineRule="auto"/>
        <w:rPr>
          <w:rFonts w:eastAsia="Times" w:cs="Arial"/>
          <w:b/>
          <w:lang w:eastAsia="de-DE"/>
        </w:rPr>
      </w:pPr>
    </w:p>
    <w:p w:rsidR="000C63A7" w:rsidRDefault="000C63A7">
      <w:pPr>
        <w:spacing w:after="0" w:line="240" w:lineRule="auto"/>
        <w:rPr>
          <w:rFonts w:eastAsia="Times" w:cs="Arial"/>
          <w:b/>
          <w:lang w:eastAsia="de-DE"/>
        </w:rPr>
      </w:pPr>
    </w:p>
    <w:p w:rsidR="000C63A7" w:rsidRDefault="000C63A7">
      <w:pPr>
        <w:spacing w:after="0" w:line="240" w:lineRule="auto"/>
        <w:rPr>
          <w:rFonts w:eastAsia="Times" w:cs="Arial"/>
          <w:b/>
          <w:lang w:eastAsia="de-DE"/>
        </w:rPr>
      </w:pPr>
    </w:p>
    <w:p w:rsidR="000C63A7" w:rsidRDefault="000C63A7">
      <w:pPr>
        <w:spacing w:after="0" w:line="240" w:lineRule="auto"/>
        <w:rPr>
          <w:rFonts w:eastAsia="Times" w:cs="Arial"/>
          <w:b/>
          <w:lang w:eastAsia="de-DE"/>
        </w:rPr>
      </w:pPr>
    </w:p>
    <w:p w:rsidR="000C63A7" w:rsidRDefault="000C63A7">
      <w:pPr>
        <w:spacing w:after="0" w:line="240" w:lineRule="auto"/>
        <w:rPr>
          <w:rFonts w:eastAsia="Times" w:cs="Arial"/>
          <w:b/>
          <w:lang w:eastAsia="de-DE"/>
        </w:rPr>
      </w:pPr>
    </w:p>
    <w:p w:rsidR="000C63A7" w:rsidRDefault="00B05729">
      <w:pPr>
        <w:spacing w:after="0" w:line="240" w:lineRule="auto"/>
        <w:rPr>
          <w:rFonts w:ascii="Calibri" w:hAnsi="Calibri"/>
          <w:sz w:val="24"/>
          <w:szCs w:val="24"/>
        </w:rPr>
      </w:pPr>
      <w:r>
        <w:rPr>
          <w:rFonts w:ascii="Calibri" w:eastAsia="Times" w:hAnsi="Calibri" w:cs="Arial"/>
          <w:b/>
          <w:sz w:val="24"/>
          <w:szCs w:val="24"/>
          <w:lang w:eastAsia="de-DE"/>
        </w:rPr>
        <w:lastRenderedPageBreak/>
        <w:t>Pressekontakt:</w:t>
      </w:r>
    </w:p>
    <w:p w:rsidR="000C63A7" w:rsidRDefault="00B05729">
      <w:pPr>
        <w:spacing w:after="0" w:line="240" w:lineRule="auto"/>
        <w:rPr>
          <w:rFonts w:ascii="Myriad Pro" w:eastAsia="Times" w:hAnsi="Myriad Pro" w:cs="Arial"/>
          <w:b/>
          <w:i/>
          <w:sz w:val="16"/>
          <w:szCs w:val="16"/>
          <w:lang w:eastAsia="de-DE"/>
        </w:rPr>
      </w:pPr>
      <w:r>
        <w:rPr>
          <w:rFonts w:ascii="Calibri" w:eastAsia="Times" w:hAnsi="Calibri" w:cs="Arial"/>
          <w:b/>
          <w:i/>
          <w:sz w:val="24"/>
          <w:szCs w:val="24"/>
          <w:lang w:eastAsia="de-DE"/>
        </w:rPr>
        <w:t>Freies Journalistenbüro der Rhön</w:t>
      </w:r>
    </w:p>
    <w:p w:rsidR="000C63A7" w:rsidRDefault="00B05729">
      <w:pPr>
        <w:spacing w:after="0" w:line="240" w:lineRule="auto"/>
        <w:rPr>
          <w:rFonts w:ascii="Myriad Pro" w:eastAsia="Times" w:hAnsi="Myriad Pro" w:cs="Arial"/>
          <w:sz w:val="16"/>
          <w:szCs w:val="16"/>
          <w:lang w:eastAsia="de-DE"/>
        </w:rPr>
      </w:pPr>
      <w:r>
        <w:rPr>
          <w:rFonts w:ascii="Calibri" w:eastAsia="Times" w:hAnsi="Calibri" w:cs="Arial"/>
          <w:sz w:val="24"/>
          <w:szCs w:val="24"/>
          <w:lang w:eastAsia="de-DE"/>
        </w:rPr>
        <w:t>Carsten Kallenbach</w:t>
      </w:r>
    </w:p>
    <w:p w:rsidR="000C63A7" w:rsidRDefault="00B05729">
      <w:pPr>
        <w:spacing w:after="0" w:line="240" w:lineRule="auto"/>
        <w:rPr>
          <w:rFonts w:ascii="Myriad Pro" w:eastAsia="Times" w:hAnsi="Myriad Pro" w:cs="Arial"/>
          <w:sz w:val="16"/>
          <w:szCs w:val="16"/>
          <w:lang w:eastAsia="de-DE"/>
        </w:rPr>
      </w:pPr>
      <w:proofErr w:type="spellStart"/>
      <w:r>
        <w:rPr>
          <w:rFonts w:ascii="Calibri" w:eastAsia="Times" w:hAnsi="Calibri" w:cs="Arial"/>
          <w:sz w:val="24"/>
          <w:szCs w:val="24"/>
          <w:lang w:eastAsia="de-DE"/>
        </w:rPr>
        <w:t>Löcherweg</w:t>
      </w:r>
      <w:proofErr w:type="spellEnd"/>
      <w:r>
        <w:rPr>
          <w:rFonts w:ascii="Calibri" w:eastAsia="Times" w:hAnsi="Calibri" w:cs="Arial"/>
          <w:sz w:val="24"/>
          <w:szCs w:val="24"/>
          <w:lang w:eastAsia="de-DE"/>
        </w:rPr>
        <w:t xml:space="preserve"> 11</w:t>
      </w:r>
    </w:p>
    <w:p w:rsidR="000C63A7" w:rsidRDefault="00B05729">
      <w:pPr>
        <w:spacing w:after="0" w:line="240" w:lineRule="auto"/>
        <w:rPr>
          <w:rFonts w:ascii="Myriad Pro" w:eastAsia="Times" w:hAnsi="Myriad Pro" w:cs="Arial"/>
          <w:sz w:val="16"/>
          <w:szCs w:val="16"/>
          <w:lang w:eastAsia="de-DE"/>
        </w:rPr>
      </w:pPr>
      <w:r>
        <w:rPr>
          <w:rFonts w:ascii="Calibri" w:eastAsia="Times" w:hAnsi="Calibri" w:cs="Arial"/>
          <w:sz w:val="24"/>
          <w:szCs w:val="24"/>
          <w:lang w:eastAsia="de-DE"/>
        </w:rPr>
        <w:t xml:space="preserve">98634 </w:t>
      </w:r>
      <w:proofErr w:type="spellStart"/>
      <w:r>
        <w:rPr>
          <w:rFonts w:ascii="Calibri" w:eastAsia="Times" w:hAnsi="Calibri" w:cs="Arial"/>
          <w:sz w:val="24"/>
          <w:szCs w:val="24"/>
          <w:lang w:eastAsia="de-DE"/>
        </w:rPr>
        <w:t>Oberweid</w:t>
      </w:r>
      <w:proofErr w:type="spellEnd"/>
    </w:p>
    <w:p w:rsidR="000C63A7" w:rsidRDefault="00B05729">
      <w:pPr>
        <w:spacing w:after="0" w:line="240" w:lineRule="auto"/>
        <w:rPr>
          <w:rFonts w:ascii="Myriad Pro" w:eastAsia="Times" w:hAnsi="Myriad Pro" w:cs="Arial"/>
          <w:sz w:val="16"/>
          <w:szCs w:val="16"/>
          <w:lang w:eastAsia="de-DE"/>
        </w:rPr>
      </w:pPr>
      <w:r>
        <w:rPr>
          <w:rFonts w:ascii="Calibri" w:eastAsia="Times" w:hAnsi="Calibri" w:cs="Arial"/>
          <w:sz w:val="24"/>
          <w:szCs w:val="24"/>
          <w:lang w:eastAsia="de-DE"/>
        </w:rPr>
        <w:t>Telefon (03 69 46) 2 61 06</w:t>
      </w:r>
    </w:p>
    <w:p w:rsidR="000C63A7" w:rsidRDefault="00B05729">
      <w:pPr>
        <w:spacing w:after="0" w:line="240" w:lineRule="auto"/>
        <w:rPr>
          <w:rFonts w:ascii="Myriad Pro" w:eastAsia="Times" w:hAnsi="Myriad Pro" w:cs="Arial"/>
          <w:sz w:val="16"/>
          <w:szCs w:val="16"/>
          <w:lang w:eastAsia="de-DE"/>
        </w:rPr>
      </w:pPr>
      <w:r>
        <w:rPr>
          <w:rFonts w:ascii="Calibri" w:eastAsia="Times" w:hAnsi="Calibri" w:cs="Arial"/>
          <w:sz w:val="24"/>
          <w:szCs w:val="24"/>
          <w:lang w:eastAsia="de-DE"/>
        </w:rPr>
        <w:t>E-Mail: carsten.kallenbach@t-online.de</w:t>
      </w:r>
    </w:p>
    <w:p w:rsidR="000C63A7" w:rsidRDefault="000C63A7">
      <w:pPr>
        <w:spacing w:after="0" w:line="360" w:lineRule="auto"/>
        <w:rPr>
          <w:rFonts w:eastAsia="Times" w:cs="Arial"/>
          <w:b/>
          <w:lang w:eastAsia="de-DE"/>
        </w:rPr>
      </w:pPr>
    </w:p>
    <w:p w:rsidR="000C63A7" w:rsidRDefault="00B05729">
      <w:pPr>
        <w:spacing w:after="0" w:line="360" w:lineRule="auto"/>
        <w:rPr>
          <w:rFonts w:ascii="Calibri" w:hAnsi="Calibri"/>
          <w:sz w:val="24"/>
          <w:szCs w:val="24"/>
        </w:rPr>
      </w:pPr>
      <w:r>
        <w:rPr>
          <w:rFonts w:ascii="Calibri" w:eastAsia="Times" w:hAnsi="Calibri" w:cs="Arial"/>
          <w:b/>
          <w:sz w:val="24"/>
          <w:szCs w:val="24"/>
          <w:lang w:eastAsia="de-DE"/>
        </w:rPr>
        <w:t>Abdruck honorarfrei</w:t>
      </w:r>
    </w:p>
    <w:sectPr w:rsidR="000C63A7">
      <w:headerReference w:type="default" r:id="rId12"/>
      <w:pgSz w:w="11906" w:h="16838"/>
      <w:pgMar w:top="2552" w:right="2552" w:bottom="1702" w:left="1418" w:header="709"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05729">
      <w:pPr>
        <w:spacing w:after="0" w:line="240" w:lineRule="auto"/>
      </w:pPr>
      <w:r>
        <w:separator/>
      </w:r>
    </w:p>
  </w:endnote>
  <w:endnote w:type="continuationSeparator" w:id="0">
    <w:p w:rsidR="00000000" w:rsidRDefault="00B05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Times">
    <w:panose1 w:val="02020603050405020304"/>
    <w:charset w:val="00"/>
    <w:family w:val="roman"/>
    <w:notTrueType/>
    <w:pitch w:val="default"/>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05729">
      <w:pPr>
        <w:spacing w:after="0" w:line="240" w:lineRule="auto"/>
      </w:pPr>
      <w:r>
        <w:separator/>
      </w:r>
    </w:p>
  </w:footnote>
  <w:footnote w:type="continuationSeparator" w:id="0">
    <w:p w:rsidR="00000000" w:rsidRDefault="00B05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3A7" w:rsidRDefault="00B05729">
    <w:pPr>
      <w:pStyle w:val="Kopfzeile"/>
    </w:pPr>
    <w:r>
      <w:tab/>
    </w:r>
    <w:r>
      <w:tab/>
    </w:r>
    <w:r>
      <w:rPr>
        <w:noProof/>
        <w:lang w:eastAsia="de-DE"/>
      </w:rPr>
      <w:drawing>
        <wp:inline distT="0" distB="0" distL="0" distR="0">
          <wp:extent cx="798195" cy="838200"/>
          <wp:effectExtent l="0" t="0" r="0" b="0"/>
          <wp:docPr id="5"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N:\RhönSprudel\Logos\RS_Logo_10cm_cmyk.jpg"/>
                  <pic:cNvPicPr>
                    <a:picLocks noChangeAspect="1" noChangeArrowheads="1"/>
                  </pic:cNvPicPr>
                </pic:nvPicPr>
                <pic:blipFill>
                  <a:blip r:embed="rId1"/>
                  <a:stretch>
                    <a:fillRect/>
                  </a:stretch>
                </pic:blipFill>
                <pic:spPr bwMode="auto">
                  <a:xfrm>
                    <a:off x="0" y="0"/>
                    <a:ext cx="798195" cy="838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3A7"/>
    <w:rsid w:val="000C63A7"/>
    <w:rsid w:val="00AE40F0"/>
    <w:rsid w:val="00B0572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60AF5"/>
  <w15:docId w15:val="{9178E93C-1664-4B2B-B0BA-B3387992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5B0ED7"/>
    <w:rPr>
      <w:color w:val="0000FF" w:themeColor="hyperlink"/>
      <w:u w:val="single"/>
    </w:rPr>
  </w:style>
  <w:style w:type="character" w:customStyle="1" w:styleId="SprechblasentextZchn">
    <w:name w:val="Sprechblasentext Zchn"/>
    <w:basedOn w:val="Absatz-Standardschriftart"/>
    <w:link w:val="Sprechblasentext"/>
    <w:uiPriority w:val="99"/>
    <w:semiHidden/>
    <w:qFormat/>
    <w:rsid w:val="00E3034B"/>
    <w:rPr>
      <w:rFonts w:ascii="Tahoma" w:hAnsi="Tahoma" w:cs="Tahoma"/>
      <w:sz w:val="16"/>
      <w:szCs w:val="16"/>
    </w:rPr>
  </w:style>
  <w:style w:type="character" w:customStyle="1" w:styleId="KopfzeileZchn">
    <w:name w:val="Kopfzeile Zchn"/>
    <w:basedOn w:val="Absatz-Standardschriftart"/>
    <w:link w:val="Kopfzeile"/>
    <w:uiPriority w:val="99"/>
    <w:qFormat/>
    <w:rsid w:val="00866E0D"/>
  </w:style>
  <w:style w:type="character" w:customStyle="1" w:styleId="FuzeileZchn">
    <w:name w:val="Fußzeile Zchn"/>
    <w:basedOn w:val="Absatz-Standardschriftart"/>
    <w:link w:val="Fuzeile"/>
    <w:uiPriority w:val="99"/>
    <w:qFormat/>
    <w:rsid w:val="00866E0D"/>
  </w:style>
  <w:style w:type="character" w:styleId="Kommentarzeichen">
    <w:name w:val="annotation reference"/>
    <w:basedOn w:val="Absatz-Standardschriftart"/>
    <w:uiPriority w:val="99"/>
    <w:semiHidden/>
    <w:unhideWhenUsed/>
    <w:qFormat/>
    <w:rsid w:val="00E02DB5"/>
    <w:rPr>
      <w:sz w:val="16"/>
      <w:szCs w:val="16"/>
    </w:rPr>
  </w:style>
  <w:style w:type="character" w:customStyle="1" w:styleId="KommentartextZchn">
    <w:name w:val="Kommentartext Zchn"/>
    <w:basedOn w:val="Absatz-Standardschriftart"/>
    <w:link w:val="Kommentartext"/>
    <w:uiPriority w:val="99"/>
    <w:semiHidden/>
    <w:qFormat/>
    <w:rsid w:val="00E02DB5"/>
    <w:rPr>
      <w:sz w:val="20"/>
      <w:szCs w:val="20"/>
    </w:rPr>
  </w:style>
  <w:style w:type="character" w:customStyle="1" w:styleId="KommentarthemaZchn">
    <w:name w:val="Kommentarthema Zchn"/>
    <w:basedOn w:val="KommentartextZchn"/>
    <w:link w:val="Kommentarthema"/>
    <w:uiPriority w:val="99"/>
    <w:semiHidden/>
    <w:qFormat/>
    <w:rsid w:val="00E02DB5"/>
    <w:rPr>
      <w:b/>
      <w:bCs/>
      <w:sz w:val="20"/>
      <w:szCs w:val="20"/>
    </w:rPr>
  </w:style>
  <w:style w:type="character" w:customStyle="1" w:styleId="ListLabel1">
    <w:name w:val="ListLabel 1"/>
    <w:qFormat/>
    <w:rPr>
      <w:rFonts w:ascii="Verdana" w:eastAsia="Calibri" w:hAnsi="Verdana" w:cs="Arial"/>
      <w:sz w:val="20"/>
      <w:szCs w:val="20"/>
      <w:lang w:eastAsia="en-US"/>
    </w:rPr>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E3034B"/>
    <w:pPr>
      <w:spacing w:after="0" w:line="240" w:lineRule="auto"/>
    </w:pPr>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paragraph" w:styleId="Kommentartext">
    <w:name w:val="annotation text"/>
    <w:basedOn w:val="Standard"/>
    <w:link w:val="KommentartextZchn"/>
    <w:uiPriority w:val="99"/>
    <w:semiHidden/>
    <w:unhideWhenUsed/>
    <w:qFormat/>
    <w:rsid w:val="00E02DB5"/>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E02DB5"/>
    <w:rPr>
      <w:b/>
      <w:bCs/>
    </w:rPr>
  </w:style>
  <w:style w:type="paragraph" w:styleId="berarbeitung">
    <w:name w:val="Revision"/>
    <w:uiPriority w:val="99"/>
    <w:semiHidden/>
    <w:qFormat/>
    <w:rsid w:val="00E02DB5"/>
  </w:style>
  <w:style w:type="paragraph" w:styleId="StandardWeb">
    <w:name w:val="Normal (Web)"/>
    <w:basedOn w:val="Standard"/>
    <w:uiPriority w:val="99"/>
    <w:semiHidden/>
    <w:unhideWhenUsed/>
    <w:qFormat/>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hoen-super-cup.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9E798-3E61-446E-8471-9CBE7EC0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715</Words>
  <Characters>4511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dc:description/>
  <cp:lastModifiedBy>Schindel, Natalie</cp:lastModifiedBy>
  <cp:revision>3</cp:revision>
  <cp:lastPrinted>2014-08-22T10:17:00Z</cp:lastPrinted>
  <dcterms:created xsi:type="dcterms:W3CDTF">2019-09-24T12:42:00Z</dcterms:created>
  <dcterms:modified xsi:type="dcterms:W3CDTF">2019-09-24T13:03:00Z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