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7898" w:rsidRDefault="00F73FD0">
      <w:pPr>
        <w:spacing w:before="240"/>
      </w:pPr>
      <w:r>
        <w:rPr>
          <w:noProof/>
          <w:lang w:eastAsia="de-DE"/>
        </w:rPr>
        <w:drawing>
          <wp:anchor distT="0" distB="0" distL="114300" distR="114300" simplePos="0" relativeHeight="2" behindDoc="0" locked="0" layoutInCell="1" allowOverlap="1">
            <wp:simplePos x="0" y="0"/>
            <wp:positionH relativeFrom="column">
              <wp:posOffset>0</wp:posOffset>
            </wp:positionH>
            <wp:positionV relativeFrom="page">
              <wp:posOffset>-133200</wp:posOffset>
            </wp:positionV>
            <wp:extent cx="14400" cy="133560"/>
            <wp:effectExtent l="19050" t="19050" r="23700" b="18840"/>
            <wp:wrapSquare wrapText="bothSides"/>
            <wp:docPr id="3" name="Bild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lum/>
                      <a:alphaModFix/>
                      <a:extLst>
                        <a:ext uri="{28A0092B-C50C-407E-A947-70E740481C1C}">
                          <a14:useLocalDpi xmlns:a14="http://schemas.microsoft.com/office/drawing/2010/main"/>
                        </a:ext>
                      </a:extLst>
                    </a:blip>
                    <a:srcRect l="-58" t="-83" r="-58" b="-83"/>
                    <a:stretch>
                      <a:fillRect/>
                    </a:stretch>
                  </pic:blipFill>
                  <pic:spPr>
                    <a:xfrm>
                      <a:off x="0" y="0"/>
                      <a:ext cx="14400" cy="133560"/>
                    </a:xfrm>
                    <a:prstGeom prst="rect">
                      <a:avLst/>
                    </a:prstGeom>
                    <a:noFill/>
                    <a:ln w="0">
                      <a:solidFill>
                        <a:srgbClr val="000000"/>
                      </a:solidFill>
                      <a:prstDash val="solid"/>
                    </a:ln>
                  </pic:spPr>
                </pic:pic>
              </a:graphicData>
            </a:graphic>
          </wp:anchor>
        </w:drawing>
      </w:r>
      <w:r>
        <w:rPr>
          <w:b/>
          <w:bCs/>
          <w:lang w:eastAsia="de-DE"/>
        </w:rPr>
        <w:t>Vor dem Ludwig-</w:t>
      </w:r>
      <w:proofErr w:type="spellStart"/>
      <w:r>
        <w:rPr>
          <w:b/>
          <w:bCs/>
          <w:lang w:eastAsia="de-DE"/>
        </w:rPr>
        <w:t>Wolker</w:t>
      </w:r>
      <w:proofErr w:type="spellEnd"/>
      <w:r>
        <w:rPr>
          <w:b/>
          <w:bCs/>
          <w:lang w:eastAsia="de-DE"/>
        </w:rPr>
        <w:t>-Haus in Kleinsassen stellten sich alle Mädchen und Jungen des RhönSprudel</w:t>
      </w:r>
      <w:r w:rsidR="006376DA">
        <w:rPr>
          <w:b/>
          <w:bCs/>
          <w:lang w:eastAsia="de-DE"/>
        </w:rPr>
        <w:t xml:space="preserve"> </w:t>
      </w:r>
      <w:r>
        <w:rPr>
          <w:b/>
          <w:bCs/>
          <w:lang w:eastAsia="de-DE"/>
        </w:rPr>
        <w:t>Biosphären</w:t>
      </w:r>
      <w:r w:rsidR="006376DA">
        <w:rPr>
          <w:b/>
          <w:bCs/>
          <w:lang w:eastAsia="de-DE"/>
        </w:rPr>
        <w:t>-C</w:t>
      </w:r>
      <w:r>
        <w:rPr>
          <w:b/>
          <w:bCs/>
          <w:lang w:eastAsia="de-DE"/>
        </w:rPr>
        <w:t>amps sowie die Veranstalter und Betreuer zum gemeinsamen Foto auf.     Fotos: Freies Journalistenbüro der Rhön / Franz-Josef Enders</w:t>
      </w:r>
      <w:r>
        <w:rPr>
          <w:noProof/>
          <w:lang w:eastAsia="de-DE"/>
        </w:rPr>
        <w:drawing>
          <wp:anchor distT="0" distB="0" distL="114300" distR="114300" simplePos="0" relativeHeight="251659264" behindDoc="0" locked="0" layoutInCell="1" allowOverlap="1">
            <wp:simplePos x="0" y="0"/>
            <wp:positionH relativeFrom="column">
              <wp:posOffset>0</wp:posOffset>
            </wp:positionH>
            <wp:positionV relativeFrom="paragraph">
              <wp:posOffset>720</wp:posOffset>
            </wp:positionV>
            <wp:extent cx="5038560" cy="3357360"/>
            <wp:effectExtent l="0" t="0" r="0" b="0"/>
            <wp:wrapSquare wrapText="bothSides"/>
            <wp:docPr id="6" name="Grafik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lum/>
                      <a:alphaModFix/>
                      <a:extLst>
                        <a:ext uri="{28A0092B-C50C-407E-A947-70E740481C1C}">
                          <a14:useLocalDpi xmlns:a14="http://schemas.microsoft.com/office/drawing/2010/main"/>
                        </a:ext>
                      </a:extLst>
                    </a:blip>
                    <a:srcRect l="-42" t="-62" r="-42" b="-62"/>
                    <a:stretch>
                      <a:fillRect/>
                    </a:stretch>
                  </pic:blipFill>
                  <pic:spPr>
                    <a:xfrm>
                      <a:off x="0" y="0"/>
                      <a:ext cx="5038560" cy="3357360"/>
                    </a:xfrm>
                    <a:prstGeom prst="rect">
                      <a:avLst/>
                    </a:prstGeom>
                    <a:noFill/>
                    <a:ln>
                      <a:noFill/>
                      <a:prstDash/>
                    </a:ln>
                  </pic:spPr>
                </pic:pic>
              </a:graphicData>
            </a:graphic>
          </wp:anchor>
        </w:drawing>
      </w:r>
    </w:p>
    <w:p w:rsidR="00CE7898" w:rsidRDefault="00CE7898">
      <w:pPr>
        <w:spacing w:before="240"/>
        <w:rPr>
          <w:lang w:eastAsia="de-DE"/>
        </w:rPr>
      </w:pPr>
    </w:p>
    <w:p w:rsidR="00CE7898" w:rsidRDefault="00CE7898">
      <w:pPr>
        <w:spacing w:before="240"/>
        <w:rPr>
          <w:lang w:eastAsia="de-DE"/>
        </w:rPr>
      </w:pPr>
    </w:p>
    <w:p w:rsidR="00CE7898" w:rsidRDefault="00CE7898">
      <w:pPr>
        <w:spacing w:before="240"/>
        <w:rPr>
          <w:lang w:eastAsia="de-DE"/>
        </w:rPr>
      </w:pPr>
    </w:p>
    <w:p w:rsidR="00CE7898" w:rsidRDefault="00CE7898">
      <w:pPr>
        <w:spacing w:before="240"/>
        <w:rPr>
          <w:lang w:eastAsia="de-DE"/>
        </w:rPr>
      </w:pPr>
    </w:p>
    <w:p w:rsidR="00CE7898" w:rsidRDefault="00CE7898">
      <w:pPr>
        <w:spacing w:before="240"/>
        <w:rPr>
          <w:lang w:eastAsia="de-DE"/>
        </w:rPr>
      </w:pPr>
    </w:p>
    <w:p w:rsidR="00CE7898" w:rsidRDefault="00CE7898">
      <w:pPr>
        <w:spacing w:before="240"/>
        <w:rPr>
          <w:lang w:eastAsia="de-DE"/>
        </w:rPr>
      </w:pPr>
    </w:p>
    <w:p w:rsidR="00CE7898" w:rsidRDefault="00CE7898">
      <w:pPr>
        <w:spacing w:before="240"/>
        <w:rPr>
          <w:lang w:eastAsia="de-DE"/>
        </w:rPr>
      </w:pPr>
    </w:p>
    <w:p w:rsidR="00CE7898" w:rsidRDefault="00CE7898">
      <w:pPr>
        <w:spacing w:before="240"/>
        <w:rPr>
          <w:lang w:eastAsia="de-DE"/>
        </w:rPr>
      </w:pPr>
    </w:p>
    <w:p w:rsidR="00CE7898" w:rsidRDefault="00CE7898">
      <w:pPr>
        <w:spacing w:before="240"/>
        <w:rPr>
          <w:lang w:eastAsia="de-DE"/>
        </w:rPr>
      </w:pPr>
    </w:p>
    <w:p w:rsidR="00CE7898" w:rsidRDefault="00CE7898">
      <w:pPr>
        <w:spacing w:before="240"/>
        <w:rPr>
          <w:lang w:eastAsia="de-DE"/>
        </w:rPr>
      </w:pPr>
    </w:p>
    <w:p w:rsidR="00CE7898" w:rsidRDefault="00F73FD0">
      <w:pPr>
        <w:spacing w:before="240"/>
      </w:pPr>
      <w:r>
        <w:rPr>
          <w:sz w:val="48"/>
          <w:szCs w:val="48"/>
        </w:rPr>
        <w:lastRenderedPageBreak/>
        <w:t>Auf Erlebnistour mitten im UNESCO-Biosphärenreservat Rhön</w:t>
      </w:r>
    </w:p>
    <w:p w:rsidR="00CE7898" w:rsidRDefault="00F73FD0">
      <w:r>
        <w:rPr>
          <w:sz w:val="30"/>
          <w:szCs w:val="30"/>
        </w:rPr>
        <w:t>11. RhönSprudel Biosphären</w:t>
      </w:r>
      <w:r w:rsidR="006376DA">
        <w:rPr>
          <w:sz w:val="30"/>
          <w:szCs w:val="30"/>
        </w:rPr>
        <w:t>-C</w:t>
      </w:r>
      <w:r>
        <w:rPr>
          <w:sz w:val="30"/>
          <w:szCs w:val="30"/>
        </w:rPr>
        <w:t>amp verspricht Abenteuer pur</w:t>
      </w:r>
    </w:p>
    <w:p w:rsidR="006376DA" w:rsidRDefault="00F73FD0">
      <w:pPr>
        <w:spacing w:line="360" w:lineRule="auto"/>
        <w:rPr>
          <w:b/>
          <w:sz w:val="24"/>
          <w:szCs w:val="24"/>
        </w:rPr>
      </w:pPr>
      <w:r>
        <w:rPr>
          <w:b/>
          <w:sz w:val="24"/>
          <w:szCs w:val="24"/>
        </w:rPr>
        <w:t xml:space="preserve">KLEINSASSEN / RHÖN. Schon Hunderte Mädchen und Jungen konnten </w:t>
      </w:r>
      <w:r w:rsidR="005354D4">
        <w:rPr>
          <w:b/>
          <w:sz w:val="24"/>
          <w:szCs w:val="24"/>
        </w:rPr>
        <w:t xml:space="preserve">in </w:t>
      </w:r>
      <w:r>
        <w:rPr>
          <w:b/>
          <w:sz w:val="24"/>
          <w:szCs w:val="24"/>
        </w:rPr>
        <w:t xml:space="preserve">den vergangenen zehn </w:t>
      </w:r>
      <w:r w:rsidR="005354D4">
        <w:rPr>
          <w:b/>
          <w:sz w:val="24"/>
          <w:szCs w:val="24"/>
        </w:rPr>
        <w:t xml:space="preserve">Jahren bei den </w:t>
      </w:r>
      <w:r>
        <w:rPr>
          <w:b/>
          <w:sz w:val="24"/>
          <w:szCs w:val="24"/>
        </w:rPr>
        <w:t>RhönSprudel Biosphären</w:t>
      </w:r>
      <w:r w:rsidR="005354D4">
        <w:rPr>
          <w:b/>
          <w:sz w:val="24"/>
          <w:szCs w:val="24"/>
        </w:rPr>
        <w:t>-C</w:t>
      </w:r>
      <w:r>
        <w:rPr>
          <w:b/>
          <w:sz w:val="24"/>
          <w:szCs w:val="24"/>
        </w:rPr>
        <w:t>amps das UNESCO-Biosphärenreservat Rhön entdecken. In diesem Jahr fiel das Los erneut auf 3</w:t>
      </w:r>
      <w:r w:rsidR="006376DA">
        <w:rPr>
          <w:b/>
          <w:sz w:val="24"/>
          <w:szCs w:val="24"/>
        </w:rPr>
        <w:t>6</w:t>
      </w:r>
      <w:r>
        <w:rPr>
          <w:b/>
          <w:sz w:val="24"/>
          <w:szCs w:val="24"/>
        </w:rPr>
        <w:t xml:space="preserve"> Kinder im Alter zwischen </w:t>
      </w:r>
      <w:r w:rsidR="006376DA">
        <w:rPr>
          <w:b/>
          <w:sz w:val="24"/>
          <w:szCs w:val="24"/>
        </w:rPr>
        <w:t xml:space="preserve">zehn </w:t>
      </w:r>
      <w:r>
        <w:rPr>
          <w:b/>
          <w:sz w:val="24"/>
          <w:szCs w:val="24"/>
        </w:rPr>
        <w:t>und zwölf Jahren unter dem Motto „</w:t>
      </w:r>
      <w:r w:rsidR="006376DA">
        <w:rPr>
          <w:b/>
          <w:sz w:val="24"/>
          <w:szCs w:val="24"/>
        </w:rPr>
        <w:t>Ferienspaß für Naturentdecker</w:t>
      </w:r>
      <w:r>
        <w:rPr>
          <w:b/>
          <w:sz w:val="24"/>
          <w:szCs w:val="24"/>
        </w:rPr>
        <w:t xml:space="preserve">“. </w:t>
      </w:r>
      <w:r w:rsidR="005354D4">
        <w:rPr>
          <w:b/>
          <w:sz w:val="24"/>
          <w:szCs w:val="24"/>
        </w:rPr>
        <w:t>Ausgangspunkt für die erlebnisreichen Tage ist das</w:t>
      </w:r>
      <w:r>
        <w:rPr>
          <w:b/>
          <w:sz w:val="24"/>
          <w:szCs w:val="24"/>
        </w:rPr>
        <w:t xml:space="preserve"> Ludwig-</w:t>
      </w:r>
      <w:proofErr w:type="spellStart"/>
      <w:r>
        <w:rPr>
          <w:b/>
          <w:sz w:val="24"/>
          <w:szCs w:val="24"/>
        </w:rPr>
        <w:t>Wolker</w:t>
      </w:r>
      <w:proofErr w:type="spellEnd"/>
      <w:r>
        <w:rPr>
          <w:b/>
          <w:sz w:val="24"/>
          <w:szCs w:val="24"/>
        </w:rPr>
        <w:t>-Haus i</w:t>
      </w:r>
      <w:r w:rsidR="005354D4">
        <w:rPr>
          <w:b/>
          <w:sz w:val="24"/>
          <w:szCs w:val="24"/>
        </w:rPr>
        <w:t>n</w:t>
      </w:r>
      <w:r>
        <w:rPr>
          <w:b/>
          <w:sz w:val="24"/>
          <w:szCs w:val="24"/>
        </w:rPr>
        <w:t xml:space="preserve"> </w:t>
      </w:r>
      <w:proofErr w:type="spellStart"/>
      <w:r>
        <w:rPr>
          <w:b/>
          <w:sz w:val="24"/>
          <w:szCs w:val="24"/>
        </w:rPr>
        <w:t>Hofbieber</w:t>
      </w:r>
      <w:proofErr w:type="spellEnd"/>
      <w:r w:rsidR="006376DA">
        <w:rPr>
          <w:b/>
          <w:sz w:val="24"/>
          <w:szCs w:val="24"/>
        </w:rPr>
        <w:t>-</w:t>
      </w:r>
      <w:r>
        <w:rPr>
          <w:b/>
          <w:sz w:val="24"/>
          <w:szCs w:val="24"/>
        </w:rPr>
        <w:t xml:space="preserve">Kleinsassen. </w:t>
      </w:r>
    </w:p>
    <w:p w:rsidR="006376DA" w:rsidRDefault="006376DA">
      <w:pPr>
        <w:spacing w:line="360" w:lineRule="auto"/>
        <w:rPr>
          <w:b/>
          <w:sz w:val="24"/>
          <w:szCs w:val="24"/>
        </w:rPr>
      </w:pPr>
      <w:r>
        <w:rPr>
          <w:b/>
          <w:bCs/>
          <w:sz w:val="24"/>
          <w:szCs w:val="24"/>
        </w:rPr>
        <w:t>Ein facettenreiches Programm wartet auf die Camp-Teilnehmer</w:t>
      </w:r>
    </w:p>
    <w:p w:rsidR="00CE7898" w:rsidRDefault="00F73FD0">
      <w:pPr>
        <w:spacing w:line="360" w:lineRule="auto"/>
      </w:pPr>
      <w:r>
        <w:rPr>
          <w:sz w:val="24"/>
          <w:szCs w:val="24"/>
        </w:rPr>
        <w:t xml:space="preserve">Das abwechslungsreiche, informative und vor allem spannende Programm wird auch in diesem Jahr wieder von den </w:t>
      </w:r>
      <w:proofErr w:type="spellStart"/>
      <w:r>
        <w:rPr>
          <w:sz w:val="24"/>
          <w:szCs w:val="24"/>
        </w:rPr>
        <w:t>Rangern</w:t>
      </w:r>
      <w:proofErr w:type="spellEnd"/>
      <w:r>
        <w:rPr>
          <w:sz w:val="24"/>
          <w:szCs w:val="24"/>
        </w:rPr>
        <w:t xml:space="preserve"> des Biosphärenreservats Rhön und von den Teamern de</w:t>
      </w:r>
      <w:r w:rsidR="006376DA">
        <w:rPr>
          <w:sz w:val="24"/>
          <w:szCs w:val="24"/>
        </w:rPr>
        <w:t>r</w:t>
      </w:r>
      <w:r>
        <w:rPr>
          <w:sz w:val="24"/>
          <w:szCs w:val="24"/>
        </w:rPr>
        <w:t xml:space="preserve"> Kinder- und </w:t>
      </w:r>
      <w:r w:rsidR="006376DA">
        <w:rPr>
          <w:sz w:val="24"/>
          <w:szCs w:val="24"/>
        </w:rPr>
        <w:t xml:space="preserve">Jugendförderung </w:t>
      </w:r>
      <w:r>
        <w:rPr>
          <w:sz w:val="24"/>
          <w:szCs w:val="24"/>
        </w:rPr>
        <w:t xml:space="preserve">des Landkreises Fulda begleitet. Geplant sind unter anderem eine Abendwanderung zur Wildbeobachtung am nahe gelegenen „Stellberg“, eine Erlebniswanderung mit den Rhön-Lamas auf die </w:t>
      </w:r>
      <w:proofErr w:type="spellStart"/>
      <w:r>
        <w:rPr>
          <w:sz w:val="24"/>
          <w:szCs w:val="24"/>
        </w:rPr>
        <w:t>Milseburg</w:t>
      </w:r>
      <w:proofErr w:type="spellEnd"/>
      <w:r>
        <w:rPr>
          <w:sz w:val="24"/>
          <w:szCs w:val="24"/>
        </w:rPr>
        <w:t xml:space="preserve"> </w:t>
      </w:r>
      <w:r w:rsidR="006376DA">
        <w:rPr>
          <w:sz w:val="24"/>
          <w:szCs w:val="24"/>
        </w:rPr>
        <w:t xml:space="preserve">und </w:t>
      </w:r>
      <w:r>
        <w:rPr>
          <w:sz w:val="24"/>
          <w:szCs w:val="24"/>
        </w:rPr>
        <w:t xml:space="preserve">das Erforschen von </w:t>
      </w:r>
      <w:proofErr w:type="spellStart"/>
      <w:r>
        <w:rPr>
          <w:sz w:val="24"/>
          <w:szCs w:val="24"/>
        </w:rPr>
        <w:t>Rhöner</w:t>
      </w:r>
      <w:proofErr w:type="spellEnd"/>
      <w:r>
        <w:rPr>
          <w:sz w:val="24"/>
          <w:szCs w:val="24"/>
        </w:rPr>
        <w:t xml:space="preserve"> Quellen unter dem </w:t>
      </w:r>
      <w:r w:rsidR="006376DA">
        <w:rPr>
          <w:sz w:val="24"/>
          <w:szCs w:val="24"/>
        </w:rPr>
        <w:t xml:space="preserve">Motto </w:t>
      </w:r>
      <w:r>
        <w:rPr>
          <w:sz w:val="24"/>
          <w:szCs w:val="24"/>
        </w:rPr>
        <w:t xml:space="preserve">„Auf den Spuren der Rhönquellschnecke“ mit Stefan </w:t>
      </w:r>
      <w:proofErr w:type="spellStart"/>
      <w:r>
        <w:rPr>
          <w:sz w:val="24"/>
          <w:szCs w:val="24"/>
        </w:rPr>
        <w:t>Zaenker</w:t>
      </w:r>
      <w:proofErr w:type="spellEnd"/>
      <w:r>
        <w:rPr>
          <w:sz w:val="24"/>
          <w:szCs w:val="24"/>
        </w:rPr>
        <w:t xml:space="preserve"> vom Hessischen Landesverband für Höhlen- und Karstforschung. Hinzu kommen eine Betriebsbesichtigung bei RhönSprudel, eine Fahrt auf die Wasserkuppe mit Besuch des Informationszentrums des Biosphärenreservats Rhön und der Flugschule. Ein Vormittag mit Falkner Michael Schanze, ein Abstecher zur Erlebnisbäckerei Goldbach im „Feuerloch“ mit Selbstbacken von Plätzchen, Brötchen und Brot und der Besichtigung des dazugehörigen modernen landwirtschaftlichen Betriebs sowie eine Nachtwanderung zu den „Jägern der Nacht“ mit Beobachtung der heimischen Fledermausarten ergänzen das tolle Programm. </w:t>
      </w:r>
    </w:p>
    <w:p w:rsidR="00CE7898" w:rsidRDefault="00F73FD0">
      <w:pPr>
        <w:spacing w:line="360" w:lineRule="auto"/>
      </w:pPr>
      <w:r>
        <w:rPr>
          <w:b/>
          <w:bCs/>
          <w:sz w:val="24"/>
          <w:szCs w:val="24"/>
        </w:rPr>
        <w:lastRenderedPageBreak/>
        <w:t>Wichtiger Baustein der Umweltbildung im Biosphärenreservat Rhön</w:t>
      </w:r>
    </w:p>
    <w:p w:rsidR="00CE7898" w:rsidRDefault="00F73FD0">
      <w:pPr>
        <w:spacing w:line="360" w:lineRule="auto"/>
      </w:pPr>
      <w:r>
        <w:rPr>
          <w:sz w:val="24"/>
          <w:szCs w:val="24"/>
        </w:rPr>
        <w:t>Als Vertreter des Familienunternehmens RhönSprudel in Ebersburg-</w:t>
      </w:r>
      <w:proofErr w:type="spellStart"/>
      <w:r>
        <w:rPr>
          <w:sz w:val="24"/>
          <w:szCs w:val="24"/>
        </w:rPr>
        <w:t>Weyhers</w:t>
      </w:r>
      <w:proofErr w:type="spellEnd"/>
      <w:r>
        <w:rPr>
          <w:sz w:val="24"/>
          <w:szCs w:val="24"/>
        </w:rPr>
        <w:t xml:space="preserve"> begrüßten der Leiter des RhönSprudel Marketing Jürgen Bühler und seine Mitarbeiterin Julia Mai die Camp-Teilnehmer und deren Eltern und Verwandte. Bühler wünschte den Kindern viel Spaß und erlebnisreiche Tage bei ihren Erkundungs- und Infotouren durch die Rhön. </w:t>
      </w:r>
      <w:r>
        <w:rPr>
          <w:rFonts w:eastAsia="Times New Roman"/>
          <w:sz w:val="24"/>
          <w:szCs w:val="24"/>
          <w:lang w:eastAsia="de-DE"/>
        </w:rPr>
        <w:t xml:space="preserve">Die Idee von RhönSprudel, Forschungs- und Erlebnistouren für Kinder im Biosphärenreservat Rhön anzubieten, habe damals sofort die Unterstützung der hessischen Verwaltungsstelle des Biosphärenreservats Rhön gefunden, sagte ihr Leiter Torsten Raab. Er sei sich sicher, dass auch alle Teilnehmer des </w:t>
      </w:r>
      <w:r w:rsidR="005354D4">
        <w:rPr>
          <w:rFonts w:eastAsia="Times New Roman"/>
          <w:sz w:val="24"/>
          <w:szCs w:val="24"/>
          <w:lang w:eastAsia="de-DE"/>
        </w:rPr>
        <w:t>diesjährigen</w:t>
      </w:r>
      <w:r>
        <w:rPr>
          <w:rFonts w:eastAsia="Times New Roman"/>
          <w:sz w:val="24"/>
          <w:szCs w:val="24"/>
          <w:lang w:eastAsia="de-DE"/>
        </w:rPr>
        <w:t xml:space="preserve"> Biosphären</w:t>
      </w:r>
      <w:r w:rsidR="006376DA">
        <w:rPr>
          <w:rFonts w:eastAsia="Times New Roman"/>
          <w:sz w:val="24"/>
          <w:szCs w:val="24"/>
          <w:lang w:eastAsia="de-DE"/>
        </w:rPr>
        <w:t>-C</w:t>
      </w:r>
      <w:r>
        <w:rPr>
          <w:rFonts w:eastAsia="Times New Roman"/>
          <w:sz w:val="24"/>
          <w:szCs w:val="24"/>
          <w:lang w:eastAsia="de-DE"/>
        </w:rPr>
        <w:t>amps</w:t>
      </w:r>
      <w:bookmarkStart w:id="0" w:name="_GoBack1"/>
      <w:bookmarkEnd w:id="0"/>
      <w:r>
        <w:rPr>
          <w:rFonts w:eastAsia="Times New Roman"/>
          <w:sz w:val="24"/>
          <w:szCs w:val="24"/>
          <w:lang w:eastAsia="de-DE"/>
        </w:rPr>
        <w:t xml:space="preserve"> bleibende Eindrücke aus der Rhön mit nach Hause nehmen werden. Das RhönSprudel Biosphären</w:t>
      </w:r>
      <w:r w:rsidR="006376DA">
        <w:rPr>
          <w:rFonts w:eastAsia="Times New Roman"/>
          <w:sz w:val="24"/>
          <w:szCs w:val="24"/>
          <w:lang w:eastAsia="de-DE"/>
        </w:rPr>
        <w:t>-C</w:t>
      </w:r>
      <w:r>
        <w:rPr>
          <w:rFonts w:eastAsia="Times New Roman"/>
          <w:sz w:val="24"/>
          <w:szCs w:val="24"/>
          <w:lang w:eastAsia="de-DE"/>
        </w:rPr>
        <w:t>amp, unterstrich Raab, sei inzwischen zu einem absoluten Baustein in der Umweltbildung des Biosphärenreservats Rhön geworden und aus dieser wichtigen Aufgabe des Netzes der UNESCO-Biosphärenreservate nicht mehr wegzudenken.</w:t>
      </w:r>
    </w:p>
    <w:p w:rsidR="00CE7898" w:rsidRDefault="00F73FD0">
      <w:pPr>
        <w:spacing w:line="360" w:lineRule="auto"/>
      </w:pPr>
      <w:r>
        <w:rPr>
          <w:rFonts w:eastAsia="Times New Roman"/>
          <w:b/>
          <w:bCs/>
          <w:sz w:val="24"/>
          <w:szCs w:val="24"/>
          <w:lang w:eastAsia="de-DE"/>
        </w:rPr>
        <w:t>Ehrung für die beiden Ranger Joachim Walter und Arnold Will</w:t>
      </w:r>
    </w:p>
    <w:p w:rsidR="00CE7898" w:rsidRPr="005D1FC7" w:rsidRDefault="00F73FD0">
      <w:pPr>
        <w:spacing w:line="360" w:lineRule="auto"/>
        <w:rPr>
          <w:rFonts w:eastAsia="Times New Roman"/>
          <w:sz w:val="24"/>
          <w:szCs w:val="24"/>
          <w:lang w:eastAsia="de-DE"/>
        </w:rPr>
      </w:pPr>
      <w:r>
        <w:rPr>
          <w:rFonts w:eastAsia="Times New Roman"/>
          <w:sz w:val="24"/>
          <w:szCs w:val="24"/>
          <w:lang w:eastAsia="de-DE"/>
        </w:rPr>
        <w:t>Im Namen des Jugendwerks „St. Michael“ als Betreiber des Ludwig-</w:t>
      </w:r>
      <w:proofErr w:type="spellStart"/>
      <w:r>
        <w:rPr>
          <w:rFonts w:eastAsia="Times New Roman"/>
          <w:sz w:val="24"/>
          <w:szCs w:val="24"/>
          <w:lang w:eastAsia="de-DE"/>
        </w:rPr>
        <w:t>Wolker</w:t>
      </w:r>
      <w:proofErr w:type="spellEnd"/>
      <w:r>
        <w:rPr>
          <w:rFonts w:eastAsia="Times New Roman"/>
          <w:sz w:val="24"/>
          <w:szCs w:val="24"/>
          <w:lang w:eastAsia="de-DE"/>
        </w:rPr>
        <w:t>-Hauses hießen Sonja und Agnes Hohmann die Teilnehmer aufs herzlichste willkommen und wünschte</w:t>
      </w:r>
      <w:r w:rsidR="005D1FC7">
        <w:rPr>
          <w:rFonts w:eastAsia="Times New Roman"/>
          <w:sz w:val="24"/>
          <w:szCs w:val="24"/>
          <w:lang w:eastAsia="de-DE"/>
        </w:rPr>
        <w:t>n</w:t>
      </w:r>
      <w:r>
        <w:rPr>
          <w:rFonts w:eastAsia="Times New Roman"/>
          <w:sz w:val="24"/>
          <w:szCs w:val="24"/>
          <w:lang w:eastAsia="de-DE"/>
        </w:rPr>
        <w:t xml:space="preserve"> ihnen einen schönen Aufenthalt im Jugendbildungshaus in Kleinsassen.</w:t>
      </w:r>
      <w:r w:rsidR="006376DA">
        <w:rPr>
          <w:rFonts w:eastAsia="Times New Roman"/>
          <w:sz w:val="24"/>
          <w:szCs w:val="24"/>
          <w:lang w:eastAsia="de-DE"/>
        </w:rPr>
        <w:t xml:space="preserve"> Dem schloss sich auch</w:t>
      </w:r>
      <w:r>
        <w:rPr>
          <w:rFonts w:eastAsia="Times New Roman"/>
          <w:sz w:val="24"/>
          <w:szCs w:val="24"/>
          <w:lang w:eastAsia="de-DE"/>
        </w:rPr>
        <w:t xml:space="preserve"> Dominik de Beisac vo</w:t>
      </w:r>
      <w:r w:rsidR="006376DA">
        <w:rPr>
          <w:rFonts w:eastAsia="Times New Roman"/>
          <w:sz w:val="24"/>
          <w:szCs w:val="24"/>
          <w:lang w:eastAsia="de-DE"/>
        </w:rPr>
        <w:t xml:space="preserve">n der Jugendförderung </w:t>
      </w:r>
      <w:r>
        <w:rPr>
          <w:rFonts w:eastAsia="Times New Roman"/>
          <w:sz w:val="24"/>
          <w:szCs w:val="24"/>
          <w:lang w:eastAsia="de-DE"/>
        </w:rPr>
        <w:t xml:space="preserve">des Landkreises Fulda </w:t>
      </w:r>
      <w:r w:rsidR="006376DA">
        <w:rPr>
          <w:rFonts w:eastAsia="Times New Roman"/>
          <w:sz w:val="24"/>
          <w:szCs w:val="24"/>
          <w:lang w:eastAsia="de-DE"/>
        </w:rPr>
        <w:t xml:space="preserve">an. </w:t>
      </w:r>
      <w:r>
        <w:rPr>
          <w:rFonts w:eastAsia="Times New Roman"/>
          <w:sz w:val="24"/>
          <w:szCs w:val="24"/>
          <w:lang w:eastAsia="de-DE"/>
        </w:rPr>
        <w:t xml:space="preserve">Am Ende der Eröffnungsrunde </w:t>
      </w:r>
      <w:r w:rsidR="005354D4">
        <w:rPr>
          <w:rFonts w:eastAsia="Times New Roman"/>
          <w:sz w:val="24"/>
          <w:szCs w:val="24"/>
          <w:lang w:eastAsia="de-DE"/>
        </w:rPr>
        <w:t xml:space="preserve">bedankte </w:t>
      </w:r>
      <w:r>
        <w:rPr>
          <w:rFonts w:eastAsia="Times New Roman"/>
          <w:sz w:val="24"/>
          <w:szCs w:val="24"/>
          <w:lang w:eastAsia="de-DE"/>
        </w:rPr>
        <w:t xml:space="preserve">Bühler </w:t>
      </w:r>
      <w:r w:rsidR="005354D4">
        <w:rPr>
          <w:rFonts w:eastAsia="Times New Roman"/>
          <w:sz w:val="24"/>
          <w:szCs w:val="24"/>
          <w:lang w:eastAsia="de-DE"/>
        </w:rPr>
        <w:t xml:space="preserve">sich ausdrücklich </w:t>
      </w:r>
      <w:r>
        <w:rPr>
          <w:rFonts w:eastAsia="Times New Roman"/>
          <w:sz w:val="24"/>
          <w:szCs w:val="24"/>
          <w:lang w:eastAsia="de-DE"/>
        </w:rPr>
        <w:t xml:space="preserve">im Namen von RhönSprudel </w:t>
      </w:r>
      <w:r w:rsidR="005354D4">
        <w:rPr>
          <w:rFonts w:eastAsia="Times New Roman"/>
          <w:sz w:val="24"/>
          <w:szCs w:val="24"/>
          <w:lang w:eastAsia="de-DE"/>
        </w:rPr>
        <w:t>bei den</w:t>
      </w:r>
      <w:r>
        <w:rPr>
          <w:rFonts w:eastAsia="Times New Roman"/>
          <w:sz w:val="24"/>
          <w:szCs w:val="24"/>
          <w:lang w:eastAsia="de-DE"/>
        </w:rPr>
        <w:t xml:space="preserve"> beiden </w:t>
      </w:r>
      <w:proofErr w:type="spellStart"/>
      <w:r>
        <w:rPr>
          <w:rFonts w:eastAsia="Times New Roman"/>
          <w:sz w:val="24"/>
          <w:szCs w:val="24"/>
          <w:lang w:eastAsia="de-DE"/>
        </w:rPr>
        <w:t>Ranger</w:t>
      </w:r>
      <w:r w:rsidR="005354D4">
        <w:rPr>
          <w:rFonts w:eastAsia="Times New Roman"/>
          <w:sz w:val="24"/>
          <w:szCs w:val="24"/>
          <w:lang w:eastAsia="de-DE"/>
        </w:rPr>
        <w:t>n</w:t>
      </w:r>
      <w:proofErr w:type="spellEnd"/>
      <w:r>
        <w:rPr>
          <w:rFonts w:eastAsia="Times New Roman"/>
          <w:sz w:val="24"/>
          <w:szCs w:val="24"/>
          <w:lang w:eastAsia="de-DE"/>
        </w:rPr>
        <w:t xml:space="preserve"> </w:t>
      </w:r>
      <w:r w:rsidR="006376DA">
        <w:rPr>
          <w:rFonts w:eastAsia="Times New Roman"/>
          <w:sz w:val="24"/>
          <w:szCs w:val="24"/>
          <w:lang w:eastAsia="de-DE"/>
        </w:rPr>
        <w:t xml:space="preserve">Arnold </w:t>
      </w:r>
      <w:r>
        <w:rPr>
          <w:rFonts w:eastAsia="Times New Roman"/>
          <w:sz w:val="24"/>
          <w:szCs w:val="24"/>
          <w:lang w:eastAsia="de-DE"/>
        </w:rPr>
        <w:t xml:space="preserve">Will und </w:t>
      </w:r>
      <w:r w:rsidR="006376DA">
        <w:rPr>
          <w:rFonts w:eastAsia="Times New Roman"/>
          <w:sz w:val="24"/>
          <w:szCs w:val="24"/>
          <w:lang w:eastAsia="de-DE"/>
        </w:rPr>
        <w:t xml:space="preserve">Joachim </w:t>
      </w:r>
      <w:r>
        <w:rPr>
          <w:rFonts w:eastAsia="Times New Roman"/>
          <w:sz w:val="24"/>
          <w:szCs w:val="24"/>
          <w:lang w:eastAsia="de-DE"/>
        </w:rPr>
        <w:t>Walter</w:t>
      </w:r>
      <w:r w:rsidR="005354D4">
        <w:rPr>
          <w:rFonts w:eastAsia="Times New Roman"/>
          <w:sz w:val="24"/>
          <w:szCs w:val="24"/>
          <w:lang w:eastAsia="de-DE"/>
        </w:rPr>
        <w:t>, die das RhönSprudel Biosphären-Camp von Anfang an betreuen</w:t>
      </w:r>
      <w:r>
        <w:rPr>
          <w:rFonts w:eastAsia="Times New Roman"/>
          <w:sz w:val="24"/>
          <w:szCs w:val="24"/>
          <w:lang w:eastAsia="de-DE"/>
        </w:rPr>
        <w:t>.</w:t>
      </w:r>
      <w:r>
        <w:rPr>
          <w:noProof/>
          <w:lang w:eastAsia="de-DE"/>
        </w:rPr>
        <w:drawing>
          <wp:anchor distT="0" distB="0" distL="114300" distR="114300" simplePos="0" relativeHeight="3" behindDoc="0" locked="0" layoutInCell="1" allowOverlap="1">
            <wp:simplePos x="0" y="0"/>
            <wp:positionH relativeFrom="column">
              <wp:posOffset>38160</wp:posOffset>
            </wp:positionH>
            <wp:positionV relativeFrom="paragraph">
              <wp:posOffset>2562119</wp:posOffset>
            </wp:positionV>
            <wp:extent cx="14760" cy="133200"/>
            <wp:effectExtent l="0" t="0" r="4290" b="150"/>
            <wp:wrapSquare wrapText="bothSides"/>
            <wp:docPr id="7" name="Grafik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lum/>
                      <a:alphaModFix/>
                      <a:extLst>
                        <a:ext uri="{28A0092B-C50C-407E-A947-70E740481C1C}">
                          <a14:useLocalDpi xmlns:a14="http://schemas.microsoft.com/office/drawing/2010/main"/>
                        </a:ext>
                      </a:extLst>
                    </a:blip>
                    <a:srcRect l="-55" t="-80" r="-55" b="-80"/>
                    <a:stretch>
                      <a:fillRect/>
                    </a:stretch>
                  </pic:blipFill>
                  <pic:spPr>
                    <a:xfrm>
                      <a:off x="0" y="0"/>
                      <a:ext cx="14760" cy="133200"/>
                    </a:xfrm>
                    <a:prstGeom prst="rect">
                      <a:avLst/>
                    </a:prstGeom>
                    <a:noFill/>
                    <a:ln>
                      <a:noFill/>
                      <a:prstDash/>
                    </a:ln>
                  </pic:spPr>
                </pic:pic>
              </a:graphicData>
            </a:graphic>
          </wp:anchor>
        </w:drawing>
      </w:r>
    </w:p>
    <w:p w:rsidR="00CE7898" w:rsidRDefault="00F73FD0">
      <w:r>
        <w:rPr>
          <w:b/>
          <w:bCs/>
        </w:rPr>
        <w:t xml:space="preserve">Neben Jürgen Bühler (hinten Mitte) und Julia Mai (vorne links) von RhönSprudel begrüßten auch Torsten Raab vom Biosphärenreservat Rhön (vorne rechts), Dominik de Beisac (hinten rechts) vom Kinder- und Jugendamt des Landkreises Fulda mit seinen vier Teamern Jonas </w:t>
      </w:r>
      <w:proofErr w:type="spellStart"/>
      <w:r>
        <w:rPr>
          <w:b/>
          <w:bCs/>
        </w:rPr>
        <w:t>Machwitz</w:t>
      </w:r>
      <w:proofErr w:type="spellEnd"/>
      <w:r>
        <w:rPr>
          <w:b/>
          <w:bCs/>
        </w:rPr>
        <w:t xml:space="preserve"> (hinten links) Chantal </w:t>
      </w:r>
      <w:proofErr w:type="spellStart"/>
      <w:r>
        <w:rPr>
          <w:b/>
          <w:bCs/>
        </w:rPr>
        <w:t>Nieweck</w:t>
      </w:r>
      <w:proofErr w:type="spellEnd"/>
      <w:r>
        <w:rPr>
          <w:b/>
          <w:bCs/>
        </w:rPr>
        <w:t xml:space="preserve">, Lisa </w:t>
      </w:r>
      <w:proofErr w:type="spellStart"/>
      <w:r>
        <w:rPr>
          <w:b/>
          <w:bCs/>
        </w:rPr>
        <w:t>Prudlo</w:t>
      </w:r>
      <w:proofErr w:type="spellEnd"/>
      <w:r>
        <w:rPr>
          <w:b/>
          <w:bCs/>
        </w:rPr>
        <w:t xml:space="preserve"> und Nadine Heinz (vorne 2. bis 4. von links), sowie die Ranger Arnold Will (hinten 2. </w:t>
      </w:r>
      <w:r>
        <w:rPr>
          <w:b/>
          <w:bCs/>
        </w:rPr>
        <w:lastRenderedPageBreak/>
        <w:t>von rechts) und Joachim Walter (hinten 2. von links) die diesjährigen Biosphärencamp-Teilnehmer.</w:t>
      </w:r>
      <w:r>
        <w:rPr>
          <w:rFonts w:ascii="Verdana" w:hAnsi="Verdana"/>
          <w:sz w:val="20"/>
          <w:szCs w:val="20"/>
        </w:rPr>
        <w:t xml:space="preserve"> </w:t>
      </w:r>
      <w:bookmarkStart w:id="1" w:name="_GoBack"/>
      <w:r>
        <w:rPr>
          <w:noProof/>
          <w:lang w:eastAsia="de-DE"/>
        </w:rPr>
        <w:drawing>
          <wp:anchor distT="0" distB="0" distL="114300" distR="114300" simplePos="0" relativeHeight="5" behindDoc="0" locked="0" layoutInCell="1" allowOverlap="1">
            <wp:simplePos x="0" y="0"/>
            <wp:positionH relativeFrom="column">
              <wp:posOffset>0</wp:posOffset>
            </wp:positionH>
            <wp:positionV relativeFrom="paragraph">
              <wp:posOffset>720</wp:posOffset>
            </wp:positionV>
            <wp:extent cx="5038560" cy="3479760"/>
            <wp:effectExtent l="0" t="0" r="0" b="6390"/>
            <wp:wrapSquare wrapText="bothSides"/>
            <wp:docPr id="8" name="Grafik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lum/>
                      <a:alphaModFix/>
                      <a:extLst>
                        <a:ext uri="{28A0092B-C50C-407E-A947-70E740481C1C}">
                          <a14:useLocalDpi xmlns:a14="http://schemas.microsoft.com/office/drawing/2010/main"/>
                        </a:ext>
                      </a:extLst>
                    </a:blip>
                    <a:srcRect/>
                    <a:stretch>
                      <a:fillRect/>
                    </a:stretch>
                  </pic:blipFill>
                  <pic:spPr>
                    <a:xfrm>
                      <a:off x="0" y="0"/>
                      <a:ext cx="5038560" cy="3479760"/>
                    </a:xfrm>
                    <a:prstGeom prst="rect">
                      <a:avLst/>
                    </a:prstGeom>
                    <a:noFill/>
                    <a:ln>
                      <a:noFill/>
                      <a:prstDash/>
                    </a:ln>
                  </pic:spPr>
                </pic:pic>
              </a:graphicData>
            </a:graphic>
          </wp:anchor>
        </w:drawing>
      </w:r>
      <w:bookmarkEnd w:id="1"/>
    </w:p>
    <w:p w:rsidR="00CE7898" w:rsidRDefault="00F73FD0">
      <w:r>
        <w:rPr>
          <w:sz w:val="18"/>
          <w:szCs w:val="18"/>
        </w:rPr>
        <w:t>Pressekontakt</w:t>
      </w:r>
      <w:r>
        <w:rPr>
          <w:rFonts w:eastAsia="Times" w:cs="Arial"/>
          <w:b/>
          <w:color w:val="333333"/>
          <w:sz w:val="18"/>
          <w:szCs w:val="18"/>
          <w:lang w:eastAsia="de-DE"/>
        </w:rPr>
        <w:t>akt</w:t>
      </w:r>
      <w:r>
        <w:rPr>
          <w:rFonts w:eastAsia="Times" w:cs="Arial"/>
          <w:color w:val="333333"/>
          <w:sz w:val="18"/>
          <w:szCs w:val="18"/>
          <w:lang w:eastAsia="de-DE"/>
        </w:rPr>
        <w:t>:</w:t>
      </w:r>
    </w:p>
    <w:p w:rsidR="00CE7898" w:rsidRDefault="00F73FD0">
      <w:pPr>
        <w:spacing w:after="0" w:line="360" w:lineRule="auto"/>
      </w:pPr>
      <w:r>
        <w:rPr>
          <w:rFonts w:eastAsia="Times" w:cs="Arial"/>
          <w:b/>
          <w:i/>
          <w:color w:val="333333"/>
          <w:sz w:val="18"/>
          <w:szCs w:val="18"/>
          <w:lang w:eastAsia="de-DE"/>
        </w:rPr>
        <w:t>Freies Journalistenbüro der Rhön</w:t>
      </w:r>
    </w:p>
    <w:p w:rsidR="00CE7898" w:rsidRDefault="00F73FD0">
      <w:pPr>
        <w:spacing w:after="0" w:line="360" w:lineRule="auto"/>
      </w:pPr>
      <w:r>
        <w:rPr>
          <w:rFonts w:eastAsia="Times" w:cs="Arial"/>
          <w:b/>
          <w:i/>
          <w:color w:val="333333"/>
          <w:sz w:val="18"/>
          <w:szCs w:val="18"/>
          <w:lang w:eastAsia="de-DE"/>
        </w:rPr>
        <w:t>Carsten Kallenbach</w:t>
      </w:r>
    </w:p>
    <w:p w:rsidR="00CE7898" w:rsidRDefault="00F73FD0">
      <w:pPr>
        <w:spacing w:after="0" w:line="360" w:lineRule="auto"/>
      </w:pPr>
      <w:proofErr w:type="spellStart"/>
      <w:r>
        <w:rPr>
          <w:rFonts w:eastAsia="Times" w:cs="Arial"/>
          <w:b/>
          <w:i/>
          <w:color w:val="333333"/>
          <w:sz w:val="18"/>
          <w:szCs w:val="18"/>
          <w:lang w:eastAsia="de-DE"/>
        </w:rPr>
        <w:t>Löcherweg</w:t>
      </w:r>
      <w:proofErr w:type="spellEnd"/>
      <w:r>
        <w:rPr>
          <w:rFonts w:eastAsia="Times" w:cs="Arial"/>
          <w:b/>
          <w:i/>
          <w:color w:val="333333"/>
          <w:sz w:val="18"/>
          <w:szCs w:val="18"/>
          <w:lang w:eastAsia="de-DE"/>
        </w:rPr>
        <w:t xml:space="preserve"> 11</w:t>
      </w:r>
    </w:p>
    <w:p w:rsidR="00CE7898" w:rsidRDefault="00F73FD0">
      <w:pPr>
        <w:spacing w:after="0" w:line="360" w:lineRule="auto"/>
      </w:pPr>
      <w:r>
        <w:rPr>
          <w:rFonts w:eastAsia="Times" w:cs="Arial"/>
          <w:b/>
          <w:i/>
          <w:color w:val="333333"/>
          <w:sz w:val="18"/>
          <w:szCs w:val="18"/>
          <w:lang w:eastAsia="de-DE"/>
        </w:rPr>
        <w:t xml:space="preserve">98634 </w:t>
      </w:r>
      <w:proofErr w:type="spellStart"/>
      <w:r>
        <w:rPr>
          <w:rFonts w:eastAsia="Times" w:cs="Arial"/>
          <w:b/>
          <w:i/>
          <w:color w:val="333333"/>
          <w:sz w:val="18"/>
          <w:szCs w:val="18"/>
          <w:lang w:eastAsia="de-DE"/>
        </w:rPr>
        <w:t>Oberweid</w:t>
      </w:r>
      <w:proofErr w:type="spellEnd"/>
    </w:p>
    <w:p w:rsidR="00CE7898" w:rsidRDefault="00F73FD0">
      <w:pPr>
        <w:spacing w:after="0" w:line="360" w:lineRule="auto"/>
      </w:pPr>
      <w:r>
        <w:rPr>
          <w:rFonts w:eastAsia="Times" w:cs="Arial"/>
          <w:b/>
          <w:i/>
          <w:color w:val="333333"/>
          <w:sz w:val="18"/>
          <w:szCs w:val="18"/>
          <w:lang w:eastAsia="de-DE"/>
        </w:rPr>
        <w:t>Telefon (03 69 46) 2 61 06</w:t>
      </w:r>
    </w:p>
    <w:p w:rsidR="00CE7898" w:rsidRDefault="00F73FD0">
      <w:pPr>
        <w:spacing w:after="0" w:line="360" w:lineRule="auto"/>
      </w:pPr>
      <w:r>
        <w:rPr>
          <w:rFonts w:eastAsia="Times" w:cs="Arial"/>
          <w:b/>
          <w:i/>
          <w:color w:val="333333"/>
          <w:sz w:val="18"/>
          <w:szCs w:val="18"/>
          <w:lang w:eastAsia="de-DE"/>
        </w:rPr>
        <w:t>E-Mail: carsten.kallenbach@t-online.de</w:t>
      </w:r>
    </w:p>
    <w:p w:rsidR="00CE7898" w:rsidRDefault="00CE7898">
      <w:pPr>
        <w:spacing w:after="0" w:line="360" w:lineRule="auto"/>
        <w:rPr>
          <w:rFonts w:eastAsia="Times" w:cs="Arial"/>
          <w:b/>
          <w:color w:val="333333"/>
          <w:sz w:val="18"/>
          <w:szCs w:val="18"/>
          <w:lang w:eastAsia="de-DE"/>
        </w:rPr>
      </w:pPr>
    </w:p>
    <w:p w:rsidR="00CE7898" w:rsidRDefault="00F73FD0">
      <w:pPr>
        <w:spacing w:after="0" w:line="360" w:lineRule="auto"/>
      </w:pPr>
      <w:r>
        <w:rPr>
          <w:rFonts w:eastAsia="Times" w:cs="Arial"/>
          <w:b/>
          <w:color w:val="333333"/>
          <w:sz w:val="18"/>
          <w:szCs w:val="18"/>
          <w:lang w:eastAsia="de-DE"/>
        </w:rPr>
        <w:t>Abdruck honorarfrei</w:t>
      </w:r>
    </w:p>
    <w:sectPr w:rsidR="00CE7898">
      <w:headerReference w:type="default" r:id="rId10"/>
      <w:pgSz w:w="11906" w:h="16838"/>
      <w:pgMar w:top="2552" w:right="2552" w:bottom="1134" w:left="1418" w:header="709"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6F50" w:rsidRDefault="00386F50">
      <w:pPr>
        <w:spacing w:after="0" w:line="240" w:lineRule="auto"/>
      </w:pPr>
      <w:r>
        <w:separator/>
      </w:r>
    </w:p>
  </w:endnote>
  <w:endnote w:type="continuationSeparator" w:id="0">
    <w:p w:rsidR="00386F50" w:rsidRDefault="00386F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auto"/>
    <w:pitch w:val="variable"/>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auto"/>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6F50" w:rsidRDefault="00386F50">
      <w:pPr>
        <w:spacing w:after="0" w:line="240" w:lineRule="auto"/>
      </w:pPr>
      <w:r>
        <w:rPr>
          <w:color w:val="000000"/>
        </w:rPr>
        <w:separator/>
      </w:r>
    </w:p>
  </w:footnote>
  <w:footnote w:type="continuationSeparator" w:id="0">
    <w:p w:rsidR="00386F50" w:rsidRDefault="00386F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912" w:rsidRDefault="00F73FD0">
    <w:pPr>
      <w:pStyle w:val="Kopfzeile"/>
    </w:pPr>
    <w:r>
      <w:tab/>
    </w:r>
    <w:r>
      <w:tab/>
    </w:r>
    <w:r>
      <w:rPr>
        <w:noProof/>
        <w:lang w:eastAsia="de-DE"/>
      </w:rPr>
      <w:drawing>
        <wp:inline distT="0" distB="0" distL="0" distR="0">
          <wp:extent cx="800280" cy="838080"/>
          <wp:effectExtent l="0" t="0" r="0" b="120"/>
          <wp:docPr id="1" name="Grafik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800280" cy="838080"/>
                  </a:xfrm>
                  <a:prstGeom prst="rect">
                    <a:avLst/>
                  </a:prstGeom>
                  <a:ln>
                    <a:noFill/>
                    <a:prstDash/>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trackRevisions/>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7898"/>
    <w:rsid w:val="001B7623"/>
    <w:rsid w:val="00386F50"/>
    <w:rsid w:val="005354D4"/>
    <w:rsid w:val="005D1FC7"/>
    <w:rsid w:val="006376DA"/>
    <w:rsid w:val="00CE7898"/>
    <w:rsid w:val="00E742EC"/>
    <w:rsid w:val="00E86855"/>
    <w:rsid w:val="00F73FD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9D3518-A3C4-41FD-B085-1A752DFBF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kern w:val="3"/>
        <w:lang w:val="de-DE" w:eastAsia="de-DE" w:bidi="ar-SA"/>
      </w:rPr>
    </w:rPrDefault>
    <w:pPrDefault>
      <w:pPr>
        <w:widowControl w:val="0"/>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pPr>
      <w:widowControl/>
      <w:spacing w:after="200" w:line="276" w:lineRule="auto"/>
    </w:pPr>
    <w:rPr>
      <w:color w:val="00000A"/>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ascii="Liberation Sans" w:eastAsia="Microsoft YaHei" w:hAnsi="Liberation Sans" w:cs="Mangal"/>
      <w:sz w:val="28"/>
      <w:szCs w:val="28"/>
    </w:rPr>
  </w:style>
  <w:style w:type="paragraph" w:customStyle="1" w:styleId="Textbody">
    <w:name w:val="Text body"/>
    <w:basedOn w:val="Standard"/>
    <w:pPr>
      <w:spacing w:after="140"/>
    </w:pPr>
  </w:style>
  <w:style w:type="paragraph" w:styleId="Liste">
    <w:name w:val="List"/>
    <w:basedOn w:val="Textbody"/>
    <w:rPr>
      <w:rFonts w:cs="Mangal"/>
    </w:rPr>
  </w:style>
  <w:style w:type="paragraph" w:styleId="Beschriftung">
    <w:name w:val="caption"/>
    <w:basedOn w:val="Standard"/>
    <w:pPr>
      <w:suppressLineNumbers/>
      <w:spacing w:before="120" w:after="120"/>
    </w:pPr>
    <w:rPr>
      <w:rFonts w:cs="Mangal"/>
      <w:i/>
      <w:iCs/>
      <w:sz w:val="24"/>
      <w:szCs w:val="24"/>
    </w:rPr>
  </w:style>
  <w:style w:type="paragraph" w:customStyle="1" w:styleId="Index">
    <w:name w:val="Index"/>
    <w:basedOn w:val="Standard"/>
    <w:pPr>
      <w:suppressLineNumbers/>
    </w:pPr>
    <w:rPr>
      <w:rFonts w:cs="Mangal"/>
    </w:rPr>
  </w:style>
  <w:style w:type="paragraph" w:styleId="Sprechblasentext">
    <w:name w:val="Balloon Text"/>
    <w:basedOn w:val="Standard"/>
    <w:pPr>
      <w:spacing w:after="0" w:line="240" w:lineRule="auto"/>
    </w:pPr>
    <w:rPr>
      <w:rFonts w:ascii="Tahoma" w:hAnsi="Tahoma" w:cs="Tahoma"/>
      <w:sz w:val="16"/>
      <w:szCs w:val="16"/>
    </w:rPr>
  </w:style>
  <w:style w:type="paragraph" w:styleId="Kopfzeile">
    <w:name w:val="header"/>
    <w:basedOn w:val="Standard"/>
    <w:pPr>
      <w:suppressLineNumbers/>
      <w:tabs>
        <w:tab w:val="center" w:pos="4536"/>
        <w:tab w:val="right" w:pos="9072"/>
      </w:tabs>
      <w:spacing w:after="0" w:line="240" w:lineRule="auto"/>
    </w:pPr>
  </w:style>
  <w:style w:type="paragraph" w:styleId="Fuzeile">
    <w:name w:val="footer"/>
    <w:basedOn w:val="Standard"/>
    <w:pPr>
      <w:suppressLineNumbers/>
      <w:tabs>
        <w:tab w:val="center" w:pos="4536"/>
        <w:tab w:val="right" w:pos="9072"/>
      </w:tabs>
      <w:spacing w:after="0" w:line="240" w:lineRule="auto"/>
    </w:pPr>
  </w:style>
  <w:style w:type="paragraph" w:styleId="StandardWeb">
    <w:name w:val="Normal (Web)"/>
    <w:basedOn w:val="Standard"/>
    <w:rPr>
      <w:rFonts w:ascii="Times New Roman" w:hAnsi="Times New Roman"/>
      <w:sz w:val="24"/>
      <w:szCs w:val="24"/>
    </w:rPr>
  </w:style>
  <w:style w:type="paragraph" w:styleId="Kommentartext">
    <w:name w:val="annotation text"/>
    <w:basedOn w:val="Standard"/>
    <w:rPr>
      <w:sz w:val="20"/>
      <w:szCs w:val="20"/>
    </w:rPr>
  </w:style>
  <w:style w:type="paragraph" w:styleId="Kommentarthema">
    <w:name w:val="annotation subject"/>
    <w:basedOn w:val="Kommentartext"/>
    <w:rPr>
      <w:b/>
      <w:bCs/>
    </w:rPr>
  </w:style>
  <w:style w:type="paragraph" w:styleId="berarbeitung">
    <w:name w:val="Revision"/>
    <w:pPr>
      <w:widowControl/>
    </w:pPr>
    <w:rPr>
      <w:color w:val="00000A"/>
      <w:sz w:val="22"/>
      <w:szCs w:val="22"/>
      <w:lang w:eastAsia="en-US"/>
    </w:rPr>
  </w:style>
  <w:style w:type="paragraph" w:customStyle="1" w:styleId="news-img-caption">
    <w:name w:val="news-img-caption"/>
    <w:basedOn w:val="Standard"/>
    <w:pPr>
      <w:spacing w:before="28" w:after="28" w:line="240" w:lineRule="auto"/>
    </w:pPr>
    <w:rPr>
      <w:rFonts w:ascii="Times New Roman" w:eastAsia="Times New Roman" w:hAnsi="Times New Roman"/>
      <w:sz w:val="24"/>
      <w:szCs w:val="24"/>
      <w:lang w:eastAsia="de-DE"/>
    </w:rPr>
  </w:style>
  <w:style w:type="character" w:customStyle="1" w:styleId="Internetverknpfung">
    <w:name w:val="Internetverknüpfung"/>
    <w:rPr>
      <w:color w:val="0000FF"/>
      <w:u w:val="single"/>
    </w:rPr>
  </w:style>
  <w:style w:type="character" w:customStyle="1" w:styleId="SprechblasentextZchn">
    <w:name w:val="Sprechblasentext Zchn"/>
    <w:rPr>
      <w:rFonts w:ascii="Tahoma" w:hAnsi="Tahoma" w:cs="Tahoma"/>
      <w:sz w:val="16"/>
      <w:szCs w:val="16"/>
    </w:rPr>
  </w:style>
  <w:style w:type="character" w:customStyle="1" w:styleId="KopfzeileZchn">
    <w:name w:val="Kopfzeile Zchn"/>
    <w:basedOn w:val="Absatz-Standardschriftart"/>
  </w:style>
  <w:style w:type="character" w:customStyle="1" w:styleId="FuzeileZchn">
    <w:name w:val="Fußzeile Zchn"/>
    <w:basedOn w:val="Absatz-Standardschriftart"/>
  </w:style>
  <w:style w:type="character" w:styleId="Kommentarzeichen">
    <w:name w:val="annotation reference"/>
    <w:rPr>
      <w:sz w:val="16"/>
      <w:szCs w:val="16"/>
    </w:rPr>
  </w:style>
  <w:style w:type="character" w:customStyle="1" w:styleId="KommentartextZchn">
    <w:name w:val="Kommentartext Zchn"/>
    <w:rPr>
      <w:lang w:eastAsia="en-US"/>
    </w:rPr>
  </w:style>
  <w:style w:type="character" w:customStyle="1" w:styleId="KommentarthemaZchn">
    <w:name w:val="Kommentarthema Zchn"/>
    <w:rPr>
      <w:b/>
      <w:bCs/>
      <w:lang w:eastAsia="en-US"/>
    </w:rPr>
  </w:style>
  <w:style w:type="character" w:customStyle="1" w:styleId="ListLabel1">
    <w:name w:val="ListLabel 1"/>
    <w:rPr>
      <w:rFonts w:ascii="Verdana" w:eastAsia="SimSun" w:hAnsi="Verdana" w:cs="Times New Roman"/>
      <w:sz w:val="20"/>
    </w:rPr>
  </w:style>
  <w:style w:type="character" w:customStyle="1" w:styleId="ListLabel2">
    <w:name w:val="ListLabel 2"/>
    <w:rPr>
      <w:rFonts w:cs="Courier New"/>
    </w:rPr>
  </w:style>
  <w:style w:type="character" w:customStyle="1" w:styleId="ListLabel3">
    <w:name w:val="ListLabel 3"/>
    <w:rPr>
      <w:rFonts w:cs="Courier New"/>
    </w:rPr>
  </w:style>
  <w:style w:type="character" w:customStyle="1" w:styleId="ListLabel4">
    <w:name w:val="ListLabel 4"/>
    <w:rPr>
      <w:rFonts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581</Words>
  <Characters>3664</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Joerg Mutz</dc:creator>
  <cp:lastModifiedBy>Mai, Julia</cp:lastModifiedBy>
  <cp:revision>3</cp:revision>
  <cp:lastPrinted>2019-08-07T12:44:00Z</cp:lastPrinted>
  <dcterms:created xsi:type="dcterms:W3CDTF">2019-08-07T13:40:00Z</dcterms:created>
  <dcterms:modified xsi:type="dcterms:W3CDTF">2019-08-07T13:50:00Z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any">
    <vt:lpwstr>Hewlett-Packard Company</vt:lpwstr>
  </property>
</Properties>
</file>